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AE" w:rsidRPr="0059767B" w:rsidRDefault="00333F85" w:rsidP="003B6B22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ПАМЯТКА ПРИ ПРОВЕРКЕ</w:t>
      </w:r>
      <w:r w:rsidR="00AD18AE" w:rsidRPr="0059767B">
        <w:rPr>
          <w:rFonts w:ascii="Times New Roman" w:hAnsi="Times New Roman" w:cs="Times New Roman"/>
          <w:b/>
          <w:sz w:val="28"/>
          <w:szCs w:val="24"/>
        </w:rPr>
        <w:t xml:space="preserve"> ОТЧЕТНОСТИ НА </w:t>
      </w:r>
      <w:r w:rsidR="007E36B6">
        <w:rPr>
          <w:rFonts w:ascii="Times New Roman" w:hAnsi="Times New Roman" w:cs="Times New Roman"/>
          <w:b/>
          <w:sz w:val="28"/>
          <w:szCs w:val="24"/>
        </w:rPr>
        <w:t>01.04.2021</w:t>
      </w:r>
      <w:r w:rsidR="00C6113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520BF">
        <w:rPr>
          <w:rFonts w:ascii="Times New Roman" w:hAnsi="Times New Roman" w:cs="Times New Roman"/>
          <w:b/>
          <w:sz w:val="28"/>
          <w:szCs w:val="24"/>
        </w:rPr>
        <w:t xml:space="preserve">г. </w:t>
      </w:r>
      <w:r w:rsidR="00C61137" w:rsidRPr="00C61137">
        <w:rPr>
          <w:rFonts w:ascii="Times New Roman" w:hAnsi="Times New Roman" w:cs="Times New Roman"/>
          <w:b/>
          <w:sz w:val="28"/>
          <w:szCs w:val="24"/>
          <w:u w:val="single"/>
        </w:rPr>
        <w:t>(191н)</w:t>
      </w:r>
    </w:p>
    <w:p w:rsidR="00944859" w:rsidRDefault="00944859" w:rsidP="005C4FC3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59767B">
        <w:rPr>
          <w:rFonts w:ascii="Times New Roman" w:hAnsi="Times New Roman" w:cs="Times New Roman"/>
          <w:sz w:val="28"/>
          <w:szCs w:val="24"/>
        </w:rPr>
        <w:t xml:space="preserve">Полнота комплекта отчетных форм. На дату представления отчета </w:t>
      </w:r>
      <w:r w:rsidR="007B2462">
        <w:rPr>
          <w:rFonts w:ascii="Times New Roman" w:hAnsi="Times New Roman" w:cs="Times New Roman"/>
          <w:sz w:val="28"/>
          <w:szCs w:val="24"/>
        </w:rPr>
        <w:br/>
      </w:r>
      <w:r w:rsidRPr="0059767B">
        <w:rPr>
          <w:rFonts w:ascii="Times New Roman" w:hAnsi="Times New Roman" w:cs="Times New Roman"/>
          <w:sz w:val="28"/>
          <w:szCs w:val="24"/>
        </w:rPr>
        <w:t xml:space="preserve">в подсистему учета и отчетности ГИИС «ЭБ» необходимо убедиться, что </w:t>
      </w:r>
      <w:r w:rsidR="007B2462">
        <w:rPr>
          <w:rFonts w:ascii="Times New Roman" w:hAnsi="Times New Roman" w:cs="Times New Roman"/>
          <w:sz w:val="28"/>
          <w:szCs w:val="24"/>
        </w:rPr>
        <w:br/>
      </w:r>
      <w:r w:rsidRPr="0059767B">
        <w:rPr>
          <w:rFonts w:ascii="Times New Roman" w:hAnsi="Times New Roman" w:cs="Times New Roman"/>
          <w:sz w:val="28"/>
          <w:szCs w:val="24"/>
        </w:rPr>
        <w:t>в подсистеме все отчеты находятся в конечных статусах «Представлен», «Принят», «Принят условно». В случае отсутствия показателей в отчетных формах, отчет загружается в подсистему в статусе «Показатели отсутствуют» в</w:t>
      </w:r>
      <w:r w:rsidR="0059767B" w:rsidRPr="0059767B">
        <w:rPr>
          <w:rFonts w:ascii="Times New Roman" w:hAnsi="Times New Roman" w:cs="Times New Roman"/>
          <w:sz w:val="28"/>
          <w:szCs w:val="24"/>
        </w:rPr>
        <w:t xml:space="preserve"> обязательном порядке.</w:t>
      </w:r>
      <w:r w:rsidR="007B2462">
        <w:rPr>
          <w:rFonts w:ascii="Times New Roman" w:hAnsi="Times New Roman" w:cs="Times New Roman"/>
          <w:sz w:val="28"/>
          <w:szCs w:val="24"/>
        </w:rPr>
        <w:t xml:space="preserve"> Все отчеты в статусе «Показатели отсутствуют» перечисляются в разделе 5 Пояснительной записка (ф.0503160).</w:t>
      </w:r>
    </w:p>
    <w:p w:rsidR="007B2462" w:rsidRDefault="007B2462" w:rsidP="005C4FC3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Перед представлением форм, необходимо просматриват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4"/>
        </w:rPr>
        <w:t xml:space="preserve">ь все протоколы. Зеленый индикатор контроля ВНК не является показателем отсутствия отклонений. Все отклонения необходимо описывать </w:t>
      </w:r>
      <w:r w:rsidR="0051520A"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>в Пояснительной записке (ф. 0503160).</w:t>
      </w:r>
    </w:p>
    <w:p w:rsidR="00310159" w:rsidRDefault="007B2462" w:rsidP="005E7BA6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Для оперативности взаимодействия с кураторами МБУ ФК просьба всегда указывать код по СВР Вашей организации, в том числе в письмах, направляемых по средствам</w:t>
      </w:r>
      <w:r w:rsidRPr="007B2462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Outlook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5E7BA6" w:rsidRDefault="005E7BA6" w:rsidP="005E7BA6">
      <w:pPr>
        <w:spacing w:after="0" w:line="360" w:lineRule="atLeast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:rsidR="00652875" w:rsidRDefault="00652875" w:rsidP="00652875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>
        <w:rPr>
          <w:rFonts w:ascii="Times New Roman" w:hAnsi="Times New Roman" w:cs="Times New Roman"/>
          <w:b/>
          <w:i/>
          <w:sz w:val="28"/>
          <w:u w:val="single"/>
        </w:rPr>
        <w:t xml:space="preserve">Алгоритм действий </w:t>
      </w:r>
      <w:r w:rsidRPr="005E7BA6">
        <w:rPr>
          <w:rFonts w:ascii="Times New Roman" w:hAnsi="Times New Roman" w:cs="Times New Roman"/>
          <w:b/>
          <w:i/>
          <w:sz w:val="28"/>
          <w:u w:val="single"/>
        </w:rPr>
        <w:t xml:space="preserve">в случае непредвиденной ситуации с подписанием и представлением отчетных форм в ЭБ </w:t>
      </w:r>
      <w:proofErr w:type="spellStart"/>
      <w:r w:rsidRPr="005E7BA6">
        <w:rPr>
          <w:rFonts w:ascii="Times New Roman" w:hAnsi="Times New Roman" w:cs="Times New Roman"/>
          <w:b/>
          <w:i/>
          <w:sz w:val="28"/>
          <w:u w:val="single"/>
        </w:rPr>
        <w:t>ПУиО</w:t>
      </w:r>
      <w:proofErr w:type="spellEnd"/>
      <w:r>
        <w:rPr>
          <w:rFonts w:ascii="Times New Roman" w:hAnsi="Times New Roman" w:cs="Times New Roman"/>
          <w:b/>
          <w:i/>
          <w:sz w:val="28"/>
          <w:u w:val="single"/>
        </w:rPr>
        <w:t xml:space="preserve"> (</w:t>
      </w:r>
      <w:r w:rsidRPr="005E7BA6">
        <w:rPr>
          <w:rFonts w:ascii="Times New Roman" w:hAnsi="Times New Roman" w:cs="Times New Roman"/>
          <w:b/>
          <w:i/>
          <w:sz w:val="28"/>
          <w:u w:val="single"/>
        </w:rPr>
        <w:t>нет интернета, сбой подписания, отказ ЭЦП)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</w:p>
    <w:p w:rsidR="00652875" w:rsidRPr="00663541" w:rsidRDefault="00652875" w:rsidP="00C47F07">
      <w:pPr>
        <w:pStyle w:val="a3"/>
        <w:numPr>
          <w:ilvl w:val="0"/>
          <w:numId w:val="34"/>
        </w:numPr>
        <w:ind w:left="0" w:firstLine="567"/>
        <w:jc w:val="both"/>
        <w:rPr>
          <w:rFonts w:ascii="Times New Roman" w:hAnsi="Times New Roman" w:cs="Times New Roman"/>
          <w:sz w:val="28"/>
        </w:rPr>
      </w:pPr>
      <w:r w:rsidRPr="00663541">
        <w:rPr>
          <w:rFonts w:ascii="Times New Roman" w:hAnsi="Times New Roman" w:cs="Times New Roman"/>
          <w:sz w:val="28"/>
        </w:rPr>
        <w:t>Субъект регистрирует заявку на тех. поддержку с указанием невозможности выполнения функции подписания</w:t>
      </w:r>
      <w:r>
        <w:rPr>
          <w:rFonts w:ascii="Times New Roman" w:hAnsi="Times New Roman" w:cs="Times New Roman"/>
          <w:sz w:val="28"/>
        </w:rPr>
        <w:t xml:space="preserve"> отчетных форм</w:t>
      </w:r>
      <w:r w:rsidRPr="00663541">
        <w:rPr>
          <w:rFonts w:ascii="Times New Roman" w:hAnsi="Times New Roman" w:cs="Times New Roman"/>
          <w:sz w:val="28"/>
        </w:rPr>
        <w:t>:</w:t>
      </w:r>
    </w:p>
    <w:p w:rsidR="00652875" w:rsidRDefault="00652875" w:rsidP="00BD751C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телефону 8 (800)30-10-777 (находится в верхней части окна ЭБ);</w:t>
      </w:r>
    </w:p>
    <w:p w:rsidR="00652875" w:rsidRDefault="00652875" w:rsidP="00BD751C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обращению:</w:t>
      </w:r>
    </w:p>
    <w:p w:rsidR="00652875" w:rsidRDefault="00652875" w:rsidP="00BD751C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5E7BA6">
        <w:rPr>
          <w:rFonts w:ascii="Times New Roman" w:hAnsi="Times New Roman" w:cs="Times New Roman"/>
          <w:sz w:val="28"/>
        </w:rPr>
        <w:t xml:space="preserve">ообщить о проблеме </w:t>
      </w:r>
      <w:proofErr w:type="spellStart"/>
      <w:r w:rsidRPr="005E7BA6">
        <w:rPr>
          <w:rFonts w:ascii="Times New Roman" w:hAnsi="Times New Roman" w:cs="Times New Roman"/>
          <w:sz w:val="28"/>
        </w:rPr>
        <w:t>Alt+Shift+Р</w:t>
      </w:r>
      <w:proofErr w:type="spellEnd"/>
      <w:r>
        <w:rPr>
          <w:rFonts w:ascii="Times New Roman" w:hAnsi="Times New Roman" w:cs="Times New Roman"/>
          <w:sz w:val="28"/>
        </w:rPr>
        <w:t xml:space="preserve"> (находится в левой нижней части окна ЭБ);</w:t>
      </w:r>
    </w:p>
    <w:p w:rsidR="00652875" w:rsidRDefault="00652875" w:rsidP="00BD751C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заполнить выплывающее окно (указать суть проблемы,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lang w:val="en-US"/>
        </w:rPr>
        <w:t>E</w:t>
      </w:r>
      <w:r w:rsidRPr="00663541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  <w:lang w:val="en-US"/>
        </w:rPr>
        <w:t>mail</w:t>
      </w:r>
      <w:r>
        <w:rPr>
          <w:rFonts w:ascii="Times New Roman" w:hAnsi="Times New Roman" w:cs="Times New Roman"/>
          <w:sz w:val="28"/>
        </w:rPr>
        <w:t xml:space="preserve">, телефон, прикрепить файл (например: </w:t>
      </w:r>
      <w:proofErr w:type="spellStart"/>
      <w:r>
        <w:rPr>
          <w:rFonts w:ascii="Times New Roman" w:hAnsi="Times New Roman" w:cs="Times New Roman"/>
          <w:sz w:val="28"/>
        </w:rPr>
        <w:t>скрин</w:t>
      </w:r>
      <w:proofErr w:type="spellEnd"/>
      <w:r>
        <w:rPr>
          <w:rFonts w:ascii="Times New Roman" w:hAnsi="Times New Roman" w:cs="Times New Roman"/>
          <w:sz w:val="28"/>
        </w:rPr>
        <w:t>)) и отправить;</w:t>
      </w:r>
    </w:p>
    <w:p w:rsidR="00652875" w:rsidRDefault="00652875" w:rsidP="00652875">
      <w:pPr>
        <w:pStyle w:val="a3"/>
        <w:ind w:left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4753FBBD" wp14:editId="7BED6589">
            <wp:extent cx="3800475" cy="3681931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680" cy="370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875" w:rsidRPr="00663541" w:rsidRDefault="00652875" w:rsidP="00652875">
      <w:pPr>
        <w:pStyle w:val="a3"/>
        <w:ind w:left="993"/>
        <w:jc w:val="both"/>
        <w:rPr>
          <w:rFonts w:ascii="Times New Roman" w:hAnsi="Times New Roman" w:cs="Times New Roman"/>
          <w:sz w:val="28"/>
        </w:rPr>
      </w:pPr>
    </w:p>
    <w:p w:rsidR="00652875" w:rsidRPr="00663541" w:rsidRDefault="00652875" w:rsidP="00BD751C">
      <w:pPr>
        <w:pStyle w:val="a3"/>
        <w:numPr>
          <w:ilvl w:val="0"/>
          <w:numId w:val="32"/>
        </w:numPr>
        <w:spacing w:after="0" w:line="360" w:lineRule="atLeast"/>
        <w:jc w:val="both"/>
        <w:rPr>
          <w:rFonts w:ascii="Times New Roman" w:hAnsi="Times New Roman" w:cs="Times New Roman"/>
          <w:sz w:val="28"/>
          <w:szCs w:val="24"/>
        </w:rPr>
      </w:pPr>
      <w:r w:rsidRPr="00663541">
        <w:rPr>
          <w:rFonts w:ascii="Times New Roman" w:hAnsi="Times New Roman" w:cs="Times New Roman"/>
          <w:sz w:val="28"/>
          <w:szCs w:val="24"/>
        </w:rPr>
        <w:t xml:space="preserve"> на указанную почту придет </w:t>
      </w:r>
      <w:r w:rsidRPr="00663541">
        <w:rPr>
          <w:rFonts w:ascii="Times New Roman" w:hAnsi="Times New Roman" w:cs="Times New Roman"/>
          <w:sz w:val="28"/>
          <w:szCs w:val="24"/>
          <w:lang w:val="en-US"/>
        </w:rPr>
        <w:t>SD</w:t>
      </w:r>
      <w:r w:rsidRPr="00663541">
        <w:rPr>
          <w:rFonts w:ascii="Times New Roman" w:hAnsi="Times New Roman" w:cs="Times New Roman"/>
          <w:sz w:val="28"/>
          <w:szCs w:val="24"/>
        </w:rPr>
        <w:t xml:space="preserve"> *********- номер заявки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652875" w:rsidRPr="00663541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 Одновременно с </w:t>
      </w:r>
      <w:r w:rsidR="00C47F07">
        <w:rPr>
          <w:rFonts w:ascii="Times New Roman" w:hAnsi="Times New Roman" w:cs="Times New Roman"/>
          <w:sz w:val="28"/>
          <w:szCs w:val="24"/>
        </w:rPr>
        <w:t>выполнением предыдущего пункта,</w:t>
      </w:r>
      <w:r>
        <w:rPr>
          <w:rFonts w:ascii="Times New Roman" w:hAnsi="Times New Roman" w:cs="Times New Roman"/>
          <w:sz w:val="28"/>
          <w:szCs w:val="24"/>
        </w:rPr>
        <w:t xml:space="preserve"> с</w:t>
      </w:r>
      <w:r w:rsidRPr="00663541">
        <w:rPr>
          <w:rFonts w:ascii="Times New Roman" w:hAnsi="Times New Roman" w:cs="Times New Roman"/>
          <w:sz w:val="28"/>
          <w:szCs w:val="24"/>
        </w:rPr>
        <w:t xml:space="preserve">убъект уведомляет ГРБС </w:t>
      </w:r>
      <w:r>
        <w:rPr>
          <w:rFonts w:ascii="Times New Roman" w:hAnsi="Times New Roman" w:cs="Times New Roman"/>
          <w:sz w:val="28"/>
          <w:szCs w:val="24"/>
        </w:rPr>
        <w:t xml:space="preserve">и куратора по отчетности МБУ ФК (список кураторов на сайте МБУ ФК в разделе: Документы – Бухгалтерский учет и отчетности - 2020г. декабрь) </w:t>
      </w:r>
      <w:r w:rsidRPr="00663541">
        <w:rPr>
          <w:rFonts w:ascii="Times New Roman" w:hAnsi="Times New Roman" w:cs="Times New Roman"/>
          <w:sz w:val="28"/>
          <w:szCs w:val="24"/>
        </w:rPr>
        <w:t>о технических проблемах и не возможности представления отчётности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652875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 </w:t>
      </w:r>
      <w:r w:rsidRPr="00663541">
        <w:rPr>
          <w:rFonts w:ascii="Times New Roman" w:hAnsi="Times New Roman" w:cs="Times New Roman"/>
          <w:sz w:val="28"/>
          <w:szCs w:val="24"/>
        </w:rPr>
        <w:t xml:space="preserve">На основании обращения субъекта </w:t>
      </w:r>
      <w:r>
        <w:rPr>
          <w:rFonts w:ascii="Times New Roman" w:hAnsi="Times New Roman" w:cs="Times New Roman"/>
          <w:sz w:val="28"/>
          <w:szCs w:val="24"/>
        </w:rPr>
        <w:t>ответственный сотрудник ГРБС</w:t>
      </w:r>
      <w:r w:rsidRPr="00663541">
        <w:rPr>
          <w:rFonts w:ascii="Times New Roman" w:hAnsi="Times New Roman" w:cs="Times New Roman"/>
          <w:sz w:val="28"/>
          <w:szCs w:val="24"/>
        </w:rPr>
        <w:t xml:space="preserve"> подписы</w:t>
      </w:r>
      <w:r>
        <w:rPr>
          <w:rFonts w:ascii="Times New Roman" w:hAnsi="Times New Roman" w:cs="Times New Roman"/>
          <w:sz w:val="28"/>
          <w:szCs w:val="24"/>
        </w:rPr>
        <w:t xml:space="preserve">вает и представляет отчетность </w:t>
      </w:r>
      <w:r w:rsidRPr="00663541">
        <w:rPr>
          <w:rFonts w:ascii="Times New Roman" w:hAnsi="Times New Roman" w:cs="Times New Roman"/>
          <w:sz w:val="28"/>
          <w:szCs w:val="24"/>
        </w:rPr>
        <w:t>от имени субъекта</w:t>
      </w:r>
      <w:r>
        <w:rPr>
          <w:rFonts w:ascii="Times New Roman" w:hAnsi="Times New Roman" w:cs="Times New Roman"/>
          <w:sz w:val="28"/>
          <w:szCs w:val="24"/>
        </w:rPr>
        <w:t>;</w:t>
      </w:r>
    </w:p>
    <w:p w:rsidR="00652875" w:rsidRDefault="00652875" w:rsidP="00C47F07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</w:t>
      </w:r>
      <w:r w:rsidRPr="006F7CDF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Ответственный сотрудник ГРБС уведомляет субъект отчетности и куратора по отчетности МБУ ФК о подписании и представлении отчетности.</w:t>
      </w:r>
    </w:p>
    <w:p w:rsidR="00663541" w:rsidRDefault="00663541" w:rsidP="006A6F3F">
      <w:pPr>
        <w:spacing w:after="0" w:line="360" w:lineRule="atLeast"/>
        <w:rPr>
          <w:rFonts w:ascii="Times New Roman" w:hAnsi="Times New Roman" w:cs="Times New Roman"/>
          <w:b/>
          <w:sz w:val="28"/>
          <w:szCs w:val="24"/>
        </w:rPr>
      </w:pPr>
    </w:p>
    <w:p w:rsidR="00525DD7" w:rsidRDefault="00310159" w:rsidP="007E36B6">
      <w:pPr>
        <w:spacing w:after="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67B">
        <w:rPr>
          <w:rFonts w:ascii="Times New Roman" w:hAnsi="Times New Roman" w:cs="Times New Roman"/>
          <w:b/>
          <w:sz w:val="28"/>
          <w:szCs w:val="24"/>
        </w:rPr>
        <w:t xml:space="preserve">Комплект </w:t>
      </w:r>
      <w:r w:rsidR="005F40B6" w:rsidRPr="0059767B">
        <w:rPr>
          <w:rFonts w:ascii="Times New Roman" w:hAnsi="Times New Roman" w:cs="Times New Roman"/>
          <w:b/>
          <w:sz w:val="28"/>
          <w:szCs w:val="24"/>
        </w:rPr>
        <w:t>отчётности</w:t>
      </w:r>
      <w:r w:rsidRPr="0059767B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E36B6">
        <w:rPr>
          <w:rFonts w:ascii="Times New Roman" w:hAnsi="Times New Roman" w:cs="Times New Roman"/>
          <w:b/>
          <w:sz w:val="28"/>
          <w:szCs w:val="24"/>
        </w:rPr>
        <w:t>на 01.04.2021 (ПБС/РБС)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98"/>
        <w:gridCol w:w="1134"/>
        <w:gridCol w:w="4394"/>
        <w:gridCol w:w="1562"/>
        <w:gridCol w:w="1552"/>
      </w:tblGrid>
      <w:tr w:rsidR="004831B0" w:rsidRPr="004831B0" w:rsidTr="004831B0">
        <w:trPr>
          <w:trHeight w:val="1170"/>
        </w:trPr>
        <w:tc>
          <w:tcPr>
            <w:tcW w:w="3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отчетной формы</w:t>
            </w:r>
          </w:p>
        </w:tc>
        <w:tc>
          <w:tcPr>
            <w:tcW w:w="2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отчетной формы</w:t>
            </w:r>
          </w:p>
        </w:tc>
        <w:tc>
          <w:tcPr>
            <w:tcW w:w="836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счета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31B0" w:rsidRPr="004831B0" w:rsidRDefault="004831B0" w:rsidP="00483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аналитического разреза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120551561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120551661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120561561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120561661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120651561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120651661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120711541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120711641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120721541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120721641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120731541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120731641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07B" w:rsidRPr="004831B0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7E36B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130404000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7D607B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4831B0" w:rsidRDefault="007E36B6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7B" w:rsidRPr="00E0727C" w:rsidRDefault="007D607B" w:rsidP="007D60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130404000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D607B" w:rsidRPr="00E0727C" w:rsidRDefault="007D607B" w:rsidP="007D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E62E39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62E39" w:rsidRDefault="007E36B6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0727C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0727C" w:rsidRDefault="00E62E39" w:rsidP="00E62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E39" w:rsidRPr="00E62E39" w:rsidRDefault="00E62E39" w:rsidP="00E62E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130305731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E39" w:rsidRPr="00E0727C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500</w:t>
            </w:r>
          </w:p>
        </w:tc>
      </w:tr>
      <w:tr w:rsidR="00E62E39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62E39" w:rsidRDefault="007E36B6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0727C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0727C" w:rsidRDefault="00E62E39" w:rsidP="00E62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E39" w:rsidRPr="00E62E39" w:rsidRDefault="00E62E39" w:rsidP="00E62E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130305831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E39" w:rsidRPr="00E0727C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500</w:t>
            </w:r>
          </w:p>
        </w:tc>
      </w:tr>
      <w:tr w:rsidR="00E62E39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0727C" w:rsidRDefault="007E36B6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0727C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0503125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E0727C" w:rsidRDefault="00E62E39" w:rsidP="00E62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Справка по консолидируемым расчетам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E39" w:rsidRPr="00E0727C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130251831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E39" w:rsidRPr="00E0727C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27C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62E39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2E39" w:rsidRPr="004831B0" w:rsidRDefault="00C65C25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2E39" w:rsidRPr="004831B0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2E39" w:rsidRPr="004831B0" w:rsidRDefault="00E62E39" w:rsidP="00E62E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E39" w:rsidRPr="004831B0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E39" w:rsidRPr="004831B0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E62E39" w:rsidRPr="004831B0" w:rsidTr="0024635F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</w:tcPr>
          <w:p w:rsidR="00E62E39" w:rsidRPr="00C65C25" w:rsidRDefault="00C65C25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5C25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E62E39" w:rsidRPr="00C65C25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5C25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hideMark/>
          </w:tcPr>
          <w:p w:rsidR="00E62E39" w:rsidRPr="00C65C25" w:rsidRDefault="00E62E39" w:rsidP="00C65C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65C25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  <w:r w:rsidR="00C65C2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4635F">
              <w:rPr>
                <w:rFonts w:ascii="Times New Roman" w:eastAsia="Times New Roman" w:hAnsi="Times New Roman" w:cs="Times New Roman"/>
                <w:lang w:eastAsia="ru-RU"/>
              </w:rPr>
              <w:t>– для ПБС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E62E39" w:rsidRPr="00C65C25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5C2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  <w:hideMark/>
          </w:tcPr>
          <w:p w:rsidR="00E62E39" w:rsidRPr="00C65C25" w:rsidRDefault="00E62E39" w:rsidP="00E62E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65C25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7E36B6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7E36B6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36B6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7E36B6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36B6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850" w:rsidRPr="007E36B6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36B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850" w:rsidRPr="007E36B6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36B6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7E36B6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7E36B6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36B6">
              <w:rPr>
                <w:rFonts w:ascii="Times New Roman" w:eastAsia="Times New Roman" w:hAnsi="Times New Roman" w:cs="Times New Roman"/>
                <w:lang w:eastAsia="ru-RU"/>
              </w:rPr>
              <w:t>0503127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7E36B6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36B6">
              <w:rPr>
                <w:rFonts w:ascii="Times New Roman" w:eastAsia="Times New Roman" w:hAnsi="Times New Roman" w:cs="Times New Roman"/>
                <w:lang w:eastAsia="ru-RU"/>
              </w:rPr>
              <w:t>Отчет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7E36B6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36B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7E36B6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36B6">
              <w:rPr>
                <w:rFonts w:ascii="Times New Roman" w:eastAsia="Times New Roman" w:hAnsi="Times New Roman" w:cs="Times New Roman"/>
                <w:lang w:eastAsia="ru-RU"/>
              </w:rPr>
              <w:t>227z</w:t>
            </w:r>
          </w:p>
        </w:tc>
      </w:tr>
      <w:tr w:rsidR="00950850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0503128-НП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ф. 0503128-НП, Отчет о бюджетных обязательствах по нацпроектам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950850" w:rsidRPr="004831B0" w:rsidTr="0024635F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0503128-НП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</w:tcPr>
          <w:p w:rsidR="00950850" w:rsidRPr="0024635F" w:rsidRDefault="00950850" w:rsidP="00C65C2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ф. 0503128-НП, Отчет о бюджетных обязательствах по нацпроектам</w:t>
            </w:r>
            <w:r w:rsidR="0024635F">
              <w:rPr>
                <w:rFonts w:ascii="Times New Roman" w:eastAsia="Times New Roman" w:hAnsi="Times New Roman" w:cs="Times New Roman"/>
                <w:lang w:eastAsia="ru-RU"/>
              </w:rPr>
              <w:t xml:space="preserve"> – для ПБС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bottom"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501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0503160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Пояснительная записка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0503164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исполнении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50850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E62E39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0503173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об изменении остатков валюты баланса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273b</w:t>
            </w:r>
          </w:p>
        </w:tc>
      </w:tr>
      <w:tr w:rsidR="00950850" w:rsidRPr="004831B0" w:rsidTr="004831B0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0503173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Сведения об изменении остатков валюты баланса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3A6">
              <w:rPr>
                <w:rFonts w:ascii="Times New Roman" w:eastAsia="Times New Roman" w:hAnsi="Times New Roman" w:cs="Times New Roman"/>
                <w:lang w:eastAsia="ru-RU"/>
              </w:rPr>
              <w:t>273t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278t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600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278z.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0503178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остатках денежных средств на счетах получателя бюджетных средств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0503184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Справка о суммах консолидируемых поступлений, подлежащих зачислению на счет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50850" w:rsidRPr="004831B0" w:rsidTr="004B43A6">
        <w:trPr>
          <w:trHeight w:val="300"/>
        </w:trPr>
        <w:tc>
          <w:tcPr>
            <w:tcW w:w="3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0503296</w:t>
            </w:r>
          </w:p>
        </w:tc>
        <w:tc>
          <w:tcPr>
            <w:tcW w:w="2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850" w:rsidRPr="004831B0" w:rsidRDefault="00950850" w:rsidP="009508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Сведения об исполнении судебных решений по денежным обязательствам бюджета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50850" w:rsidRPr="004831B0" w:rsidTr="004831B0">
        <w:trPr>
          <w:trHeight w:val="300"/>
        </w:trPr>
        <w:tc>
          <w:tcPr>
            <w:tcW w:w="41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0850" w:rsidRPr="004831B0" w:rsidRDefault="00950850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831B0"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  <w:r w:rsidR="00FE4F7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НА ПБС (РБС)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850" w:rsidRPr="004831B0" w:rsidRDefault="00C65C25" w:rsidP="00950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33</w:t>
            </w:r>
            <w:r w:rsidR="0024635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(31)</w:t>
            </w:r>
          </w:p>
        </w:tc>
      </w:tr>
    </w:tbl>
    <w:p w:rsidR="00944859" w:rsidRDefault="00944859" w:rsidP="00525DD7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9767B" w:rsidRPr="00D02E75" w:rsidRDefault="0059767B" w:rsidP="00047A78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tLeast"/>
        <w:ind w:left="0" w:firstLine="284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0503127</w:t>
      </w:r>
      <w:r w:rsidRPr="00D02E75">
        <w:rPr>
          <w:rFonts w:ascii="Times New Roman" w:hAnsi="Times New Roman" w:cs="Times New Roman"/>
          <w:b/>
          <w:sz w:val="28"/>
          <w:szCs w:val="28"/>
          <w:highlight w:val="yellow"/>
        </w:rPr>
        <w:t>:</w:t>
      </w:r>
    </w:p>
    <w:p w:rsidR="00423A34" w:rsidRPr="00423A34" w:rsidRDefault="00423A34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A34">
        <w:rPr>
          <w:rFonts w:ascii="Times New Roman" w:hAnsi="Times New Roman" w:cs="Times New Roman"/>
          <w:sz w:val="28"/>
          <w:szCs w:val="28"/>
        </w:rPr>
        <w:t>обязательно проводим контроль ВНК (обратите внимание знак контроля всегда зеленого цвета, вне зависимости есть отклонения или нет)!!!;</w:t>
      </w:r>
    </w:p>
    <w:p w:rsidR="00423A34" w:rsidRPr="00423A34" w:rsidRDefault="00423A34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A34">
        <w:rPr>
          <w:rFonts w:ascii="Times New Roman" w:hAnsi="Times New Roman" w:cs="Times New Roman"/>
          <w:sz w:val="28"/>
          <w:szCs w:val="28"/>
        </w:rPr>
        <w:t xml:space="preserve">сформировать консолидированную форму, если имеются </w:t>
      </w:r>
      <w:proofErr w:type="spellStart"/>
      <w:r w:rsidRPr="00423A34">
        <w:rPr>
          <w:rFonts w:ascii="Times New Roman" w:hAnsi="Times New Roman" w:cs="Times New Roman"/>
          <w:sz w:val="28"/>
          <w:szCs w:val="28"/>
        </w:rPr>
        <w:t>взаимоисключаемые</w:t>
      </w:r>
      <w:proofErr w:type="spellEnd"/>
      <w:r w:rsidRPr="00423A34">
        <w:rPr>
          <w:rFonts w:ascii="Times New Roman" w:hAnsi="Times New Roman" w:cs="Times New Roman"/>
          <w:sz w:val="28"/>
          <w:szCs w:val="28"/>
        </w:rPr>
        <w:t xml:space="preserve"> суммы по строкам 821 и 822;</w:t>
      </w:r>
    </w:p>
    <w:p w:rsidR="00423A34" w:rsidRDefault="00423A34" w:rsidP="00BD751C">
      <w:pPr>
        <w:pStyle w:val="a3"/>
        <w:numPr>
          <w:ilvl w:val="0"/>
          <w:numId w:val="16"/>
        </w:numPr>
        <w:spacing w:after="0" w:line="360" w:lineRule="atLeast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A34">
        <w:rPr>
          <w:rFonts w:ascii="Times New Roman" w:hAnsi="Times New Roman" w:cs="Times New Roman"/>
          <w:sz w:val="28"/>
          <w:szCs w:val="28"/>
        </w:rPr>
        <w:t>в разделе 1 «Доходы бюджета» графа 3 «прогнозные показатели» заполня</w:t>
      </w:r>
      <w:r w:rsidR="00D851B6">
        <w:rPr>
          <w:rFonts w:ascii="Times New Roman" w:hAnsi="Times New Roman" w:cs="Times New Roman"/>
          <w:sz w:val="28"/>
          <w:szCs w:val="28"/>
        </w:rPr>
        <w:t>е</w:t>
      </w:r>
      <w:r w:rsidRPr="00423A34">
        <w:rPr>
          <w:rFonts w:ascii="Times New Roman" w:hAnsi="Times New Roman" w:cs="Times New Roman"/>
          <w:sz w:val="28"/>
          <w:szCs w:val="28"/>
        </w:rPr>
        <w:t xml:space="preserve">тся </w:t>
      </w:r>
      <w:r w:rsidRPr="009C3620">
        <w:rPr>
          <w:rFonts w:ascii="Times New Roman" w:hAnsi="Times New Roman" w:cs="Times New Roman"/>
          <w:b/>
          <w:color w:val="FF0000"/>
          <w:sz w:val="28"/>
          <w:szCs w:val="28"/>
        </w:rPr>
        <w:t>ТОЛЬКО</w:t>
      </w:r>
      <w:r w:rsidRPr="009C362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D4865">
        <w:rPr>
          <w:rFonts w:ascii="Times New Roman" w:hAnsi="Times New Roman" w:cs="Times New Roman"/>
          <w:sz w:val="28"/>
          <w:szCs w:val="28"/>
        </w:rPr>
        <w:t>главным администратором доходов;</w:t>
      </w:r>
    </w:p>
    <w:p w:rsidR="00047A78" w:rsidRDefault="00047A78" w:rsidP="00047A78">
      <w:pPr>
        <w:pStyle w:val="a3"/>
        <w:spacing w:after="0" w:line="360" w:lineRule="atLeas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047A78" w:rsidRPr="00423A34" w:rsidRDefault="00047A78" w:rsidP="00047A78">
      <w:pPr>
        <w:pStyle w:val="a3"/>
        <w:spacing w:after="0" w:line="360" w:lineRule="atLeast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:rsidR="00A32F06" w:rsidRPr="00D02E75" w:rsidRDefault="00A32F06" w:rsidP="00047A78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lastRenderedPageBreak/>
        <w:t>Форма 0503164:</w:t>
      </w:r>
    </w:p>
    <w:p w:rsidR="000D6114" w:rsidRDefault="009C3620" w:rsidP="00BD751C">
      <w:pPr>
        <w:pStyle w:val="a3"/>
        <w:numPr>
          <w:ilvl w:val="0"/>
          <w:numId w:val="19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6114">
        <w:rPr>
          <w:rFonts w:ascii="Times New Roman" w:hAnsi="Times New Roman" w:cs="Times New Roman"/>
          <w:sz w:val="28"/>
          <w:szCs w:val="28"/>
        </w:rPr>
        <w:t xml:space="preserve"> разделе 1 «Доходы бюджета» графа 3 «прогнозные показатели» заполня</w:t>
      </w:r>
      <w:r w:rsidR="005726D4">
        <w:rPr>
          <w:rFonts w:ascii="Times New Roman" w:hAnsi="Times New Roman" w:cs="Times New Roman"/>
          <w:sz w:val="28"/>
          <w:szCs w:val="28"/>
        </w:rPr>
        <w:t>е</w:t>
      </w:r>
      <w:r w:rsidR="000D6114">
        <w:rPr>
          <w:rFonts w:ascii="Times New Roman" w:hAnsi="Times New Roman" w:cs="Times New Roman"/>
          <w:sz w:val="28"/>
          <w:szCs w:val="28"/>
        </w:rPr>
        <w:t xml:space="preserve">тся </w:t>
      </w:r>
      <w:r w:rsidR="000D6114" w:rsidRPr="009C3620">
        <w:rPr>
          <w:rFonts w:ascii="Times New Roman" w:hAnsi="Times New Roman" w:cs="Times New Roman"/>
          <w:b/>
          <w:color w:val="FF0000"/>
          <w:sz w:val="28"/>
          <w:szCs w:val="28"/>
        </w:rPr>
        <w:t>ТОЛЬКО</w:t>
      </w:r>
      <w:r w:rsidR="000D6114">
        <w:rPr>
          <w:rFonts w:ascii="Times New Roman" w:hAnsi="Times New Roman" w:cs="Times New Roman"/>
          <w:sz w:val="28"/>
          <w:szCs w:val="28"/>
        </w:rPr>
        <w:t xml:space="preserve"> </w:t>
      </w:r>
      <w:r w:rsidR="005726D4">
        <w:rPr>
          <w:rFonts w:ascii="Times New Roman" w:hAnsi="Times New Roman" w:cs="Times New Roman"/>
          <w:sz w:val="28"/>
          <w:szCs w:val="28"/>
        </w:rPr>
        <w:t>главным администратором доходов</w:t>
      </w:r>
      <w:r w:rsidR="006D4865">
        <w:rPr>
          <w:rFonts w:ascii="Times New Roman" w:hAnsi="Times New Roman" w:cs="Times New Roman"/>
          <w:sz w:val="28"/>
          <w:szCs w:val="28"/>
        </w:rPr>
        <w:t>;</w:t>
      </w:r>
    </w:p>
    <w:p w:rsidR="000D6114" w:rsidRDefault="009C3620" w:rsidP="00BD751C">
      <w:pPr>
        <w:pStyle w:val="a3"/>
        <w:numPr>
          <w:ilvl w:val="0"/>
          <w:numId w:val="19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 разделе 2 «Расходы бюджета» необходимо заполнить гр. </w:t>
      </w:r>
      <w:r w:rsidR="000D6114">
        <w:rPr>
          <w:rFonts w:ascii="Times New Roman" w:hAnsi="Times New Roman" w:cs="Times New Roman"/>
          <w:sz w:val="28"/>
          <w:szCs w:val="28"/>
        </w:rPr>
        <w:t xml:space="preserve">8, 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9 «Причины отклонений от планового процента», также </w:t>
      </w:r>
      <w:r w:rsidR="000D6114">
        <w:rPr>
          <w:rFonts w:ascii="Times New Roman" w:hAnsi="Times New Roman" w:cs="Times New Roman"/>
          <w:sz w:val="28"/>
          <w:szCs w:val="28"/>
        </w:rPr>
        <w:t xml:space="preserve">их 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необходимо описать в </w:t>
      </w:r>
      <w:r w:rsidR="000D6114">
        <w:rPr>
          <w:rFonts w:ascii="Times New Roman" w:hAnsi="Times New Roman" w:cs="Times New Roman"/>
          <w:sz w:val="28"/>
          <w:szCs w:val="28"/>
        </w:rPr>
        <w:t xml:space="preserve">разделе 3 </w:t>
      </w:r>
      <w:r w:rsidR="000D6114" w:rsidRPr="0051520A">
        <w:rPr>
          <w:rFonts w:ascii="Times New Roman" w:hAnsi="Times New Roman" w:cs="Times New Roman"/>
          <w:sz w:val="28"/>
          <w:szCs w:val="28"/>
        </w:rPr>
        <w:t>Пояснительной записк</w:t>
      </w:r>
      <w:r w:rsidR="000D6114">
        <w:rPr>
          <w:rFonts w:ascii="Times New Roman" w:hAnsi="Times New Roman" w:cs="Times New Roman"/>
          <w:sz w:val="28"/>
          <w:szCs w:val="28"/>
        </w:rPr>
        <w:t>и</w:t>
      </w:r>
      <w:r w:rsidR="000D6114" w:rsidRPr="0051520A">
        <w:rPr>
          <w:rFonts w:ascii="Times New Roman" w:hAnsi="Times New Roman" w:cs="Times New Roman"/>
          <w:sz w:val="28"/>
          <w:szCs w:val="28"/>
        </w:rPr>
        <w:t xml:space="preserve"> (ф. 0503160)</w:t>
      </w:r>
      <w:r w:rsidR="000D6114">
        <w:rPr>
          <w:rFonts w:ascii="Times New Roman" w:hAnsi="Times New Roman" w:cs="Times New Roman"/>
          <w:sz w:val="28"/>
          <w:szCs w:val="28"/>
        </w:rPr>
        <w:t>;</w:t>
      </w:r>
    </w:p>
    <w:p w:rsidR="000D6114" w:rsidRDefault="009C3620" w:rsidP="00BD751C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6114">
        <w:rPr>
          <w:rFonts w:ascii="Times New Roman" w:hAnsi="Times New Roman" w:cs="Times New Roman"/>
          <w:sz w:val="28"/>
          <w:szCs w:val="28"/>
        </w:rPr>
        <w:t xml:space="preserve">о разделу 2 «Расходы бюджета» отражаются показатели, по которым исполнение </w:t>
      </w:r>
      <w:r w:rsidR="00D851B6">
        <w:rPr>
          <w:rFonts w:ascii="Times New Roman" w:hAnsi="Times New Roman" w:cs="Times New Roman"/>
          <w:sz w:val="28"/>
          <w:szCs w:val="28"/>
        </w:rPr>
        <w:t>составило</w:t>
      </w:r>
      <w:r w:rsidR="00D851B6" w:rsidRPr="00D851B6">
        <w:rPr>
          <w:rFonts w:ascii="Times New Roman" w:hAnsi="Times New Roman" w:cs="Times New Roman"/>
          <w:sz w:val="28"/>
          <w:szCs w:val="28"/>
        </w:rPr>
        <w:t xml:space="preserve"> </w:t>
      </w:r>
      <w:r w:rsidR="000D6114">
        <w:rPr>
          <w:rFonts w:ascii="Times New Roman" w:hAnsi="Times New Roman" w:cs="Times New Roman"/>
          <w:sz w:val="28"/>
          <w:szCs w:val="28"/>
        </w:rPr>
        <w:t xml:space="preserve">менее </w:t>
      </w:r>
      <w:r w:rsidR="00C65C25">
        <w:rPr>
          <w:rFonts w:ascii="Times New Roman" w:hAnsi="Times New Roman" w:cs="Times New Roman"/>
          <w:b/>
          <w:sz w:val="28"/>
          <w:szCs w:val="28"/>
        </w:rPr>
        <w:t>20</w:t>
      </w:r>
      <w:r w:rsidR="0003103B">
        <w:rPr>
          <w:rFonts w:ascii="Times New Roman" w:hAnsi="Times New Roman" w:cs="Times New Roman"/>
          <w:b/>
          <w:sz w:val="28"/>
          <w:szCs w:val="28"/>
        </w:rPr>
        <w:t>%;</w:t>
      </w:r>
    </w:p>
    <w:p w:rsidR="000D6114" w:rsidRPr="0051520A" w:rsidRDefault="004B0462" w:rsidP="00BD751C">
      <w:pPr>
        <w:pStyle w:val="a3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6114">
        <w:rPr>
          <w:rFonts w:ascii="Times New Roman" w:hAnsi="Times New Roman" w:cs="Times New Roman"/>
          <w:sz w:val="28"/>
          <w:szCs w:val="28"/>
        </w:rPr>
        <w:t>о разделу 3 «Источники финансирования бюджета» строка 500 графа 5 =</w:t>
      </w:r>
      <w:r w:rsidR="000D6114" w:rsidRPr="00B971D6">
        <w:rPr>
          <w:rFonts w:ascii="Times New Roman" w:hAnsi="Times New Roman" w:cs="Times New Roman"/>
          <w:sz w:val="44"/>
          <w:szCs w:val="28"/>
        </w:rPr>
        <w:t xml:space="preserve"> </w:t>
      </w:r>
      <w:r w:rsidR="000D6114" w:rsidRPr="00B971D6">
        <w:rPr>
          <w:rFonts w:ascii="Times New Roman" w:hAnsi="Times New Roman" w:cs="Times New Roman"/>
          <w:color w:val="FF0000"/>
          <w:sz w:val="44"/>
          <w:szCs w:val="28"/>
        </w:rPr>
        <w:t>-</w:t>
      </w:r>
      <w:r w:rsidR="000D6114" w:rsidRPr="00B971D6">
        <w:rPr>
          <w:rFonts w:ascii="Times New Roman" w:hAnsi="Times New Roman" w:cs="Times New Roman"/>
          <w:sz w:val="44"/>
          <w:szCs w:val="28"/>
        </w:rPr>
        <w:t xml:space="preserve"> </w:t>
      </w:r>
      <w:r w:rsidR="000D6114">
        <w:rPr>
          <w:rFonts w:ascii="Times New Roman" w:hAnsi="Times New Roman" w:cs="Times New Roman"/>
          <w:sz w:val="28"/>
          <w:szCs w:val="28"/>
        </w:rPr>
        <w:t>строка 450 раздела 2 «Расходы бюджета» (противоположный знак);</w:t>
      </w:r>
    </w:p>
    <w:p w:rsidR="00632D8A" w:rsidRPr="00D02E75" w:rsidRDefault="00632D8A" w:rsidP="00047A78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spacing w:after="0" w:line="360" w:lineRule="atLeast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0503296:</w:t>
      </w:r>
    </w:p>
    <w:p w:rsidR="00AA1BB7" w:rsidRDefault="00040E64" w:rsidP="00BD751C">
      <w:pPr>
        <w:pStyle w:val="a3"/>
        <w:numPr>
          <w:ilvl w:val="0"/>
          <w:numId w:val="6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1BB7">
        <w:rPr>
          <w:rFonts w:ascii="Times New Roman" w:hAnsi="Times New Roman" w:cs="Times New Roman"/>
          <w:sz w:val="28"/>
          <w:szCs w:val="28"/>
        </w:rPr>
        <w:t>роверить в справочной таблице должен быть код КОСГУ, а не КВР;</w:t>
      </w:r>
    </w:p>
    <w:p w:rsidR="00663220" w:rsidRDefault="0051520A" w:rsidP="00BD751C">
      <w:pPr>
        <w:pStyle w:val="a3"/>
        <w:numPr>
          <w:ilvl w:val="0"/>
          <w:numId w:val="6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подробное описание в Пояснительной записке (ф. 0503160)</w:t>
      </w:r>
      <w:r w:rsidR="00F8466C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9111D7">
        <w:rPr>
          <w:rFonts w:ascii="Times New Roman" w:hAnsi="Times New Roman" w:cs="Times New Roman"/>
          <w:sz w:val="28"/>
          <w:szCs w:val="28"/>
        </w:rPr>
        <w:t xml:space="preserve"> о правовом </w:t>
      </w:r>
      <w:r w:rsidR="00F8466C">
        <w:rPr>
          <w:rFonts w:ascii="Times New Roman" w:hAnsi="Times New Roman" w:cs="Times New Roman"/>
          <w:sz w:val="28"/>
          <w:szCs w:val="28"/>
        </w:rPr>
        <w:t>основании возникновения</w:t>
      </w:r>
      <w:r w:rsidR="009111D7">
        <w:rPr>
          <w:rFonts w:ascii="Times New Roman" w:hAnsi="Times New Roman" w:cs="Times New Roman"/>
          <w:sz w:val="28"/>
          <w:szCs w:val="28"/>
        </w:rPr>
        <w:t xml:space="preserve"> задолженности судебных решений по КОСГУ 296 «Иные выплаты текущего характера физическим лица», 297 «Иные выплаты текущего характера </w:t>
      </w:r>
      <w:r w:rsidR="00F8466C">
        <w:rPr>
          <w:rFonts w:ascii="Times New Roman" w:hAnsi="Times New Roman" w:cs="Times New Roman"/>
          <w:sz w:val="28"/>
          <w:szCs w:val="28"/>
        </w:rPr>
        <w:t>организациям» (в случае неисполнения денежных обязательств свыше 1</w:t>
      </w:r>
      <w:r w:rsidR="00EE0FFD">
        <w:rPr>
          <w:rFonts w:ascii="Times New Roman" w:hAnsi="Times New Roman" w:cs="Times New Roman"/>
          <w:sz w:val="28"/>
          <w:szCs w:val="28"/>
        </w:rPr>
        <w:t>0</w:t>
      </w:r>
      <w:r w:rsidR="00F8466C">
        <w:rPr>
          <w:rFonts w:ascii="Times New Roman" w:hAnsi="Times New Roman" w:cs="Times New Roman"/>
          <w:sz w:val="28"/>
          <w:szCs w:val="28"/>
        </w:rPr>
        <w:t xml:space="preserve"> млн. руб. в графе 8 по строке «Всего»)</w:t>
      </w:r>
      <w:r w:rsidR="006D4865">
        <w:rPr>
          <w:rFonts w:ascii="Times New Roman" w:hAnsi="Times New Roman" w:cs="Times New Roman"/>
          <w:sz w:val="28"/>
          <w:szCs w:val="28"/>
        </w:rPr>
        <w:t>;</w:t>
      </w:r>
    </w:p>
    <w:p w:rsidR="00C34EA8" w:rsidRPr="00D02E75" w:rsidRDefault="009C3620" w:rsidP="00BD751C">
      <w:pPr>
        <w:pStyle w:val="ConsPlusNormal"/>
        <w:numPr>
          <w:ilvl w:val="0"/>
          <w:numId w:val="1"/>
        </w:numPr>
        <w:spacing w:line="360" w:lineRule="atLeast"/>
        <w:jc w:val="both"/>
        <w:rPr>
          <w:rFonts w:ascii="Times New Roman" w:hAnsi="Times New Roman" w:cs="Times New Roman"/>
          <w:b/>
          <w:sz w:val="28"/>
          <w:highlight w:val="yellow"/>
          <w:u w:val="single"/>
        </w:rPr>
      </w:pPr>
      <w:r w:rsidRPr="00D02E75">
        <w:rPr>
          <w:rFonts w:ascii="Times New Roman" w:hAnsi="Times New Roman" w:cs="Times New Roman"/>
          <w:b/>
          <w:sz w:val="28"/>
          <w:highlight w:val="yellow"/>
          <w:u w:val="single"/>
        </w:rPr>
        <w:t>Форма 0503178:</w:t>
      </w:r>
    </w:p>
    <w:p w:rsidR="009C3620" w:rsidRDefault="009C3620" w:rsidP="00BD751C">
      <w:pPr>
        <w:pStyle w:val="ConsPlusNormal"/>
        <w:numPr>
          <w:ilvl w:val="0"/>
          <w:numId w:val="22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Pr="000D7175">
        <w:rPr>
          <w:rFonts w:ascii="Times New Roman" w:hAnsi="Times New Roman" w:cs="Times New Roman"/>
          <w:sz w:val="28"/>
        </w:rPr>
        <w:t xml:space="preserve">разделе 1 </w:t>
      </w:r>
      <w:r>
        <w:rPr>
          <w:rFonts w:ascii="Times New Roman" w:hAnsi="Times New Roman" w:cs="Times New Roman"/>
          <w:sz w:val="28"/>
        </w:rPr>
        <w:t>ф. 0503178</w:t>
      </w:r>
      <w:r w:rsidRPr="000D7175">
        <w:rPr>
          <w:rFonts w:ascii="Times New Roman" w:hAnsi="Times New Roman" w:cs="Times New Roman"/>
          <w:sz w:val="28"/>
        </w:rPr>
        <w:t xml:space="preserve"> раскрывается информация о наличии банковских счетов, открытых получателю средств бюджета, в том числе при условии нулевых остатков денежных средств по ним на начало и на конец отчетного пер</w:t>
      </w:r>
      <w:r>
        <w:rPr>
          <w:rFonts w:ascii="Times New Roman" w:hAnsi="Times New Roman" w:cs="Times New Roman"/>
          <w:sz w:val="28"/>
        </w:rPr>
        <w:t>иода;</w:t>
      </w:r>
    </w:p>
    <w:p w:rsidR="009C3620" w:rsidRDefault="009C3620" w:rsidP="00BD751C">
      <w:pPr>
        <w:pStyle w:val="ConsPlusNormal"/>
        <w:numPr>
          <w:ilvl w:val="0"/>
          <w:numId w:val="22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Pr="009C3620">
        <w:rPr>
          <w:rFonts w:ascii="Times New Roman" w:hAnsi="Times New Roman" w:cs="Times New Roman"/>
          <w:sz w:val="28"/>
        </w:rPr>
        <w:t>графе 1 раздела 1 «Счета в кредитных организациях») отражаются номера банковских счетов в с</w:t>
      </w:r>
      <w:r>
        <w:rPr>
          <w:rFonts w:ascii="Times New Roman" w:hAnsi="Times New Roman" w:cs="Times New Roman"/>
          <w:sz w:val="28"/>
        </w:rPr>
        <w:t>труктуре «</w:t>
      </w:r>
      <w:proofErr w:type="spellStart"/>
      <w:r>
        <w:rPr>
          <w:rFonts w:ascii="Times New Roman" w:hAnsi="Times New Roman" w:cs="Times New Roman"/>
          <w:sz w:val="28"/>
        </w:rPr>
        <w:t>xxxxxxxxxxxxxxxxxxxx</w:t>
      </w:r>
      <w:proofErr w:type="spellEnd"/>
      <w:r>
        <w:rPr>
          <w:rFonts w:ascii="Times New Roman" w:hAnsi="Times New Roman" w:cs="Times New Roman"/>
          <w:sz w:val="28"/>
        </w:rPr>
        <w:t>»;</w:t>
      </w:r>
    </w:p>
    <w:p w:rsidR="009C3620" w:rsidRPr="009C3620" w:rsidRDefault="009C3620" w:rsidP="00BD751C">
      <w:pPr>
        <w:pStyle w:val="ConsPlusNormal"/>
        <w:numPr>
          <w:ilvl w:val="0"/>
          <w:numId w:val="22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9C3620">
        <w:rPr>
          <w:rFonts w:ascii="Times New Roman" w:hAnsi="Times New Roman" w:cs="Times New Roman"/>
          <w:sz w:val="28"/>
        </w:rPr>
        <w:t>ри этом в графе 1 раздела 1 «Счета в кредитных организациях» Сведений (ф. 0503178):</w:t>
      </w:r>
    </w:p>
    <w:p w:rsidR="009C3620" w:rsidRDefault="009C3620" w:rsidP="00BD751C">
      <w:pPr>
        <w:pStyle w:val="ConsPlusNormal"/>
        <w:numPr>
          <w:ilvl w:val="0"/>
          <w:numId w:val="23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0D7175">
        <w:rPr>
          <w:rFonts w:ascii="Times New Roman" w:hAnsi="Times New Roman" w:cs="Times New Roman"/>
          <w:sz w:val="28"/>
        </w:rPr>
        <w:t>показатели по счету 1 201 23 000 «Денежные средства учреждения в кредитной организации в пути»</w:t>
      </w:r>
      <w:r w:rsidR="00BD0014">
        <w:rPr>
          <w:rFonts w:ascii="Times New Roman" w:hAnsi="Times New Roman" w:cs="Times New Roman"/>
          <w:sz w:val="28"/>
        </w:rPr>
        <w:t xml:space="preserve"> и 1 210 03 000 «Расчеты с финансовым органом по наличным денежным средствам»</w:t>
      </w:r>
      <w:r w:rsidRPr="000D7175">
        <w:rPr>
          <w:rFonts w:ascii="Times New Roman" w:hAnsi="Times New Roman" w:cs="Times New Roman"/>
          <w:sz w:val="28"/>
        </w:rPr>
        <w:t xml:space="preserve"> отражаются в структуре «00000000000000000000»;</w:t>
      </w:r>
    </w:p>
    <w:p w:rsidR="00BD0014" w:rsidRPr="00BD0014" w:rsidRDefault="009C3620" w:rsidP="00BD0014">
      <w:pPr>
        <w:pStyle w:val="ConsPlusNormal"/>
        <w:numPr>
          <w:ilvl w:val="0"/>
          <w:numId w:val="23"/>
        </w:numPr>
        <w:spacing w:line="360" w:lineRule="atLeast"/>
        <w:jc w:val="both"/>
        <w:rPr>
          <w:rFonts w:ascii="Times New Roman" w:hAnsi="Times New Roman" w:cs="Times New Roman"/>
          <w:sz w:val="28"/>
        </w:rPr>
      </w:pPr>
      <w:r w:rsidRPr="009C3620">
        <w:rPr>
          <w:rFonts w:ascii="Times New Roman" w:hAnsi="Times New Roman" w:cs="Times New Roman"/>
          <w:sz w:val="28"/>
        </w:rPr>
        <w:t xml:space="preserve">по счетам, открытым учреждениям в кредитных организациях за рубежом, указываются первые 20 знаков номера счета, открытого в кредитном учреждении. В случае, если разрядность номера счета составляет менее 20-ти знаков, указывается номер счета </w:t>
      </w:r>
      <w:r w:rsidR="00D42A36">
        <w:rPr>
          <w:rFonts w:ascii="Times New Roman" w:hAnsi="Times New Roman" w:cs="Times New Roman"/>
          <w:sz w:val="28"/>
        </w:rPr>
        <w:br/>
      </w:r>
      <w:r w:rsidRPr="009C3620">
        <w:rPr>
          <w:rFonts w:ascii="Times New Roman" w:hAnsi="Times New Roman" w:cs="Times New Roman"/>
          <w:sz w:val="28"/>
        </w:rPr>
        <w:t>и остальные значения, равные нулю.</w:t>
      </w:r>
    </w:p>
    <w:p w:rsidR="00C34EA8" w:rsidRDefault="009F3E1C" w:rsidP="00BD751C">
      <w:pPr>
        <w:pStyle w:val="ConsPlusNormal"/>
        <w:numPr>
          <w:ilvl w:val="0"/>
          <w:numId w:val="2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</w:t>
      </w:r>
      <w:r w:rsidR="009C3620" w:rsidRPr="000D7175">
        <w:rPr>
          <w:rFonts w:ascii="Times New Roman" w:hAnsi="Times New Roman" w:cs="Times New Roman"/>
          <w:sz w:val="28"/>
        </w:rPr>
        <w:t xml:space="preserve"> графе 1 раздела 2 «Счета в финансовом органе» сводных </w:t>
      </w:r>
      <w:r>
        <w:rPr>
          <w:rFonts w:ascii="Times New Roman" w:hAnsi="Times New Roman" w:cs="Times New Roman"/>
          <w:sz w:val="28"/>
        </w:rPr>
        <w:t>ф. 0503178</w:t>
      </w:r>
      <w:r w:rsidR="009C3620" w:rsidRPr="000D7175">
        <w:rPr>
          <w:rFonts w:ascii="Times New Roman" w:hAnsi="Times New Roman" w:cs="Times New Roman"/>
          <w:sz w:val="28"/>
        </w:rPr>
        <w:t xml:space="preserve"> отражаются номера лицевых счетов, открытых в органах Федерального казначейства в структуре «</w:t>
      </w:r>
      <w:r w:rsidR="00BD0014">
        <w:rPr>
          <w:rFonts w:ascii="Times New Roman" w:hAnsi="Times New Roman" w:cs="Times New Roman"/>
          <w:sz w:val="28"/>
          <w:lang w:val="en-US"/>
        </w:rPr>
        <w:t>XXXXXXXXXXX</w:t>
      </w:r>
      <w:r w:rsidR="009C3620" w:rsidRPr="000D7175">
        <w:rPr>
          <w:rFonts w:ascii="Times New Roman" w:hAnsi="Times New Roman" w:cs="Times New Roman"/>
          <w:sz w:val="28"/>
        </w:rPr>
        <w:t>000000000»</w:t>
      </w:r>
      <w:r w:rsidR="00BD0014">
        <w:rPr>
          <w:rFonts w:ascii="Times New Roman" w:hAnsi="Times New Roman" w:cs="Times New Roman"/>
          <w:sz w:val="28"/>
        </w:rPr>
        <w:t>;</w:t>
      </w:r>
    </w:p>
    <w:p w:rsidR="00BD0014" w:rsidRPr="00BD0014" w:rsidRDefault="00BD0014" w:rsidP="00BD0014">
      <w:pPr>
        <w:pStyle w:val="ConsPlusNormal"/>
        <w:numPr>
          <w:ilvl w:val="0"/>
          <w:numId w:val="20"/>
        </w:numPr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0D7175">
        <w:rPr>
          <w:rFonts w:ascii="Times New Roman" w:hAnsi="Times New Roman" w:cs="Times New Roman"/>
          <w:sz w:val="28"/>
        </w:rPr>
        <w:t xml:space="preserve"> графе 1 раздела 2 «Счета в финансовом органе» сводных </w:t>
      </w:r>
      <w:r>
        <w:rPr>
          <w:rFonts w:ascii="Times New Roman" w:hAnsi="Times New Roman" w:cs="Times New Roman"/>
          <w:sz w:val="28"/>
        </w:rPr>
        <w:t>ф. 0503178</w:t>
      </w:r>
      <w:r w:rsidRPr="000D7175">
        <w:rPr>
          <w:rFonts w:ascii="Times New Roman" w:hAnsi="Times New Roman" w:cs="Times New Roman"/>
          <w:sz w:val="28"/>
        </w:rPr>
        <w:t xml:space="preserve"> отражаются номера лицевых счетов, открытых в органах Федерального казначейства в структуре «00000000000000000000».</w:t>
      </w:r>
    </w:p>
    <w:p w:rsidR="00D02E75" w:rsidRPr="00D02E75" w:rsidRDefault="00D02E75" w:rsidP="00D02E75">
      <w:pPr>
        <w:pStyle w:val="ConsPlusNormal"/>
        <w:spacing w:line="360" w:lineRule="atLeast"/>
        <w:ind w:left="709"/>
        <w:jc w:val="both"/>
        <w:rPr>
          <w:rFonts w:ascii="Times New Roman" w:hAnsi="Times New Roman" w:cs="Times New Roman"/>
          <w:sz w:val="28"/>
        </w:rPr>
      </w:pPr>
    </w:p>
    <w:p w:rsidR="00FE61CC" w:rsidRPr="00D02E75" w:rsidRDefault="00047A78" w:rsidP="00047A78">
      <w:pPr>
        <w:pStyle w:val="ConsPlusNormal"/>
        <w:numPr>
          <w:ilvl w:val="0"/>
          <w:numId w:val="1"/>
        </w:numPr>
        <w:spacing w:line="360" w:lineRule="atLeast"/>
        <w:ind w:hanging="219"/>
        <w:jc w:val="both"/>
        <w:rPr>
          <w:rFonts w:ascii="Times New Roman" w:hAnsi="Times New Roman" w:cs="Times New Roman"/>
          <w:b/>
          <w:sz w:val="28"/>
          <w:highlight w:val="yellow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</w:t>
      </w:r>
      <w:r w:rsidR="00FE61CC" w:rsidRPr="00D02E75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Форма 0503160:</w:t>
      </w:r>
    </w:p>
    <w:p w:rsidR="00086BA1" w:rsidRPr="00086BA1" w:rsidRDefault="00086BA1" w:rsidP="00BD751C">
      <w:pPr>
        <w:pStyle w:val="a3"/>
        <w:numPr>
          <w:ilvl w:val="0"/>
          <w:numId w:val="21"/>
        </w:numPr>
        <w:spacing w:after="0" w:line="360" w:lineRule="atLeas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6BA1">
        <w:rPr>
          <w:rFonts w:ascii="Times New Roman" w:hAnsi="Times New Roman" w:cs="Times New Roman"/>
          <w:b/>
          <w:sz w:val="28"/>
          <w:szCs w:val="28"/>
          <w:u w:val="single"/>
        </w:rPr>
        <w:t>Текстовая часть:</w:t>
      </w:r>
    </w:p>
    <w:p w:rsidR="00944859" w:rsidRDefault="00F50937" w:rsidP="00BD751C">
      <w:pPr>
        <w:pStyle w:val="a3"/>
        <w:numPr>
          <w:ilvl w:val="0"/>
          <w:numId w:val="4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44859" w:rsidRPr="00F50937">
        <w:rPr>
          <w:rFonts w:ascii="Times New Roman" w:hAnsi="Times New Roman" w:cs="Times New Roman"/>
          <w:sz w:val="28"/>
          <w:szCs w:val="28"/>
        </w:rPr>
        <w:t xml:space="preserve">се отчеты </w:t>
      </w:r>
      <w:r w:rsidR="00DE7977" w:rsidRPr="00F50937">
        <w:rPr>
          <w:rFonts w:ascii="Times New Roman" w:hAnsi="Times New Roman" w:cs="Times New Roman"/>
          <w:sz w:val="28"/>
          <w:szCs w:val="28"/>
        </w:rPr>
        <w:t>со</w:t>
      </w:r>
      <w:r w:rsidR="00944859" w:rsidRPr="00F50937">
        <w:rPr>
          <w:rFonts w:ascii="Times New Roman" w:hAnsi="Times New Roman" w:cs="Times New Roman"/>
          <w:sz w:val="28"/>
          <w:szCs w:val="28"/>
        </w:rPr>
        <w:t xml:space="preserve"> статусом «Показатели отсутствуют» перечисляются в </w:t>
      </w:r>
      <w:r>
        <w:rPr>
          <w:rFonts w:ascii="Times New Roman" w:hAnsi="Times New Roman" w:cs="Times New Roman"/>
          <w:sz w:val="28"/>
          <w:szCs w:val="28"/>
        </w:rPr>
        <w:t>разделе 5 Пояснительной записки</w:t>
      </w:r>
      <w:r w:rsidR="00944859" w:rsidRPr="00F50937">
        <w:rPr>
          <w:rFonts w:ascii="Times New Roman" w:hAnsi="Times New Roman" w:cs="Times New Roman"/>
          <w:sz w:val="28"/>
          <w:szCs w:val="28"/>
        </w:rPr>
        <w:t>, включая указание разрезов отчетных форм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635F" w:rsidRPr="0024635F" w:rsidRDefault="00774991" w:rsidP="004877E9">
      <w:pPr>
        <w:pStyle w:val="a3"/>
        <w:numPr>
          <w:ilvl w:val="0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35F">
        <w:rPr>
          <w:rFonts w:ascii="Times New Roman" w:hAnsi="Times New Roman" w:cs="Times New Roman"/>
          <w:sz w:val="28"/>
          <w:szCs w:val="28"/>
        </w:rPr>
        <w:t xml:space="preserve">отражать </w:t>
      </w:r>
      <w:r w:rsidR="00040E64" w:rsidRPr="0024635F">
        <w:rPr>
          <w:rFonts w:ascii="Times New Roman" w:hAnsi="Times New Roman" w:cs="Times New Roman"/>
          <w:sz w:val="28"/>
          <w:szCs w:val="28"/>
        </w:rPr>
        <w:t>в разделе 5 пояснения по всем протоколам контроля (ФЛК, ВДК, МДК - желтого цвета; ВНК- зеленый)</w:t>
      </w:r>
      <w:r w:rsidR="00DC3E29" w:rsidRPr="0024635F">
        <w:rPr>
          <w:rFonts w:ascii="Times New Roman" w:hAnsi="Times New Roman" w:cs="Times New Roman"/>
          <w:sz w:val="28"/>
          <w:szCs w:val="28"/>
        </w:rPr>
        <w:t>.</w:t>
      </w:r>
    </w:p>
    <w:p w:rsidR="0024635F" w:rsidRPr="0024635F" w:rsidRDefault="0024635F" w:rsidP="0024635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35F">
        <w:rPr>
          <w:rFonts w:ascii="Times New Roman" w:hAnsi="Times New Roman" w:cs="Times New Roman"/>
          <w:color w:val="000000"/>
          <w:sz w:val="28"/>
          <w:szCs w:val="28"/>
        </w:rPr>
        <w:t>В текстовой части пояснительной записки (</w:t>
      </w:r>
      <w:hyperlink r:id="rId9" w:tgtFrame="_top" w:history="1">
        <w:r w:rsidRPr="0024635F">
          <w:rPr>
            <w:rStyle w:val="a4"/>
            <w:rFonts w:ascii="Times New Roman" w:hAnsi="Times New Roman" w:cs="Times New Roman"/>
            <w:color w:val="49689A"/>
            <w:sz w:val="28"/>
            <w:szCs w:val="28"/>
          </w:rPr>
          <w:t>ф. 0503160</w:t>
        </w:r>
      </w:hyperlink>
      <w:r w:rsidRPr="0024635F">
        <w:rPr>
          <w:rFonts w:ascii="Times New Roman" w:hAnsi="Times New Roman" w:cs="Times New Roman"/>
          <w:color w:val="000000"/>
          <w:sz w:val="28"/>
          <w:szCs w:val="28"/>
        </w:rPr>
        <w:t>) больше не нужно раскрывать следующую информацию: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49"/>
        <w:gridCol w:w="8296"/>
      </w:tblGrid>
      <w:tr w:rsidR="0024635F" w:rsidTr="0024635F">
        <w:tc>
          <w:tcPr>
            <w:tcW w:w="1049" w:type="dxa"/>
          </w:tcPr>
          <w:p w:rsidR="0024635F" w:rsidRPr="000276EB" w:rsidRDefault="0024635F" w:rsidP="000C045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 xml:space="preserve">Номер раздела </w:t>
            </w:r>
          </w:p>
        </w:tc>
        <w:tc>
          <w:tcPr>
            <w:tcW w:w="8296" w:type="dxa"/>
          </w:tcPr>
          <w:p w:rsidR="0024635F" w:rsidRPr="000276EB" w:rsidRDefault="0024635F" w:rsidP="000C04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>Какую информацию исключить</w:t>
            </w:r>
          </w:p>
          <w:p w:rsidR="0024635F" w:rsidRPr="000276EB" w:rsidRDefault="0024635F" w:rsidP="000C045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4635F" w:rsidTr="0024635F">
        <w:trPr>
          <w:trHeight w:val="2002"/>
        </w:trPr>
        <w:tc>
          <w:tcPr>
            <w:tcW w:w="1049" w:type="dxa"/>
            <w:vAlign w:val="center"/>
          </w:tcPr>
          <w:p w:rsidR="0024635F" w:rsidRPr="000276EB" w:rsidRDefault="0024635F" w:rsidP="000C04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8296" w:type="dxa"/>
          </w:tcPr>
          <w:p w:rsidR="0024635F" w:rsidRPr="000276EB" w:rsidRDefault="0024635F" w:rsidP="0024635F">
            <w:pPr>
              <w:spacing w:line="48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Сведения:</w:t>
            </w:r>
          </w:p>
          <w:p w:rsidR="0024635F" w:rsidRPr="000276EB" w:rsidRDefault="0024635F" w:rsidP="0024635F">
            <w:pPr>
              <w:numPr>
                <w:ilvl w:val="0"/>
                <w:numId w:val="35"/>
              </w:numPr>
              <w:spacing w:before="100" w:beforeAutospacing="1" w:after="100" w:afterAutospacing="1"/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 мерах по повышению эффективности расходования бюджетных средств;</w:t>
            </w:r>
          </w:p>
          <w:p w:rsidR="0024635F" w:rsidRPr="000276EB" w:rsidRDefault="0024635F" w:rsidP="0024635F">
            <w:pPr>
              <w:numPr>
                <w:ilvl w:val="0"/>
                <w:numId w:val="35"/>
              </w:numPr>
              <w:spacing w:before="100" w:beforeAutospacing="1" w:after="100" w:afterAutospacing="1"/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 мерах по повышению квалификации и переподготовке специалистов;</w:t>
            </w:r>
          </w:p>
          <w:p w:rsidR="0024635F" w:rsidRPr="000276EB" w:rsidRDefault="0024635F" w:rsidP="0024635F">
            <w:pPr>
              <w:numPr>
                <w:ilvl w:val="0"/>
                <w:numId w:val="35"/>
              </w:numPr>
              <w:spacing w:before="100" w:beforeAutospacing="1" w:after="100" w:afterAutospacing="1"/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 своевременности поступления материальных запасов</w:t>
            </w:r>
          </w:p>
          <w:p w:rsidR="0024635F" w:rsidRPr="000276EB" w:rsidRDefault="0024635F" w:rsidP="002463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4635F" w:rsidTr="0024635F">
        <w:tc>
          <w:tcPr>
            <w:tcW w:w="1049" w:type="dxa"/>
            <w:vAlign w:val="center"/>
          </w:tcPr>
          <w:p w:rsidR="0024635F" w:rsidRPr="000276EB" w:rsidRDefault="0024635F" w:rsidP="000C04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8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635F" w:rsidRDefault="0024635F" w:rsidP="0024635F">
            <w:pPr>
              <w:pStyle w:val="ac"/>
              <w:spacing w:before="0" w:beforeAutospacing="0" w:after="0" w:afterAutospacing="0"/>
              <w:jc w:val="both"/>
              <w:rPr>
                <w:color w:val="000000"/>
                <w:szCs w:val="20"/>
              </w:rPr>
            </w:pPr>
            <w:r w:rsidRPr="000276EB">
              <w:rPr>
                <w:color w:val="000000"/>
                <w:szCs w:val="19"/>
              </w:rPr>
              <w:br/>
            </w:r>
            <w:r w:rsidRPr="000276EB">
              <w:rPr>
                <w:color w:val="000000"/>
                <w:szCs w:val="20"/>
              </w:rPr>
              <w:t>Об эффективности использования средств федерального бюджета (конкретные результаты) в рамках федеральных целевых программ в разрезе подпрограмм, а также непрограммной части</w:t>
            </w:r>
          </w:p>
          <w:p w:rsidR="0024635F" w:rsidRPr="000276EB" w:rsidRDefault="0024635F" w:rsidP="0024635F">
            <w:pPr>
              <w:pStyle w:val="ac"/>
              <w:spacing w:before="0" w:beforeAutospacing="0" w:after="0" w:afterAutospacing="0"/>
              <w:jc w:val="both"/>
              <w:rPr>
                <w:color w:val="000000"/>
                <w:szCs w:val="20"/>
              </w:rPr>
            </w:pPr>
          </w:p>
        </w:tc>
      </w:tr>
      <w:tr w:rsidR="0024635F" w:rsidTr="0024635F">
        <w:tc>
          <w:tcPr>
            <w:tcW w:w="1049" w:type="dxa"/>
            <w:vAlign w:val="center"/>
          </w:tcPr>
          <w:p w:rsidR="0024635F" w:rsidRPr="000276EB" w:rsidRDefault="0024635F" w:rsidP="000C04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276EB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8296" w:type="dxa"/>
          </w:tcPr>
          <w:p w:rsidR="0024635F" w:rsidRPr="000276EB" w:rsidRDefault="0024635F" w:rsidP="002463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276EB">
              <w:rPr>
                <w:rFonts w:ascii="Times New Roman" w:hAnsi="Times New Roman" w:cs="Times New Roman"/>
                <w:color w:val="000000"/>
                <w:sz w:val="24"/>
                <w:szCs w:val="19"/>
              </w:rPr>
              <w:t>Перечень документов главного распорядителя бюджетных средств, главного администратора источников финансирования дефицита бюджета, главного администратора доходов бюджетов, регулирующих вопросы бюджетного учета и отчетности в системе подведомственных ему получателей бюджетных средств, администраторов источников финансирования дефицита бюджета, администраторов доходов бюджета, соответственно</w:t>
            </w:r>
          </w:p>
        </w:tc>
      </w:tr>
    </w:tbl>
    <w:p w:rsidR="0024635F" w:rsidRPr="0024635F" w:rsidRDefault="0024635F" w:rsidP="0024635F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35F">
        <w:rPr>
          <w:rFonts w:ascii="Times New Roman" w:hAnsi="Times New Roman" w:cs="Times New Roman"/>
          <w:color w:val="000000"/>
          <w:sz w:val="28"/>
          <w:szCs w:val="28"/>
        </w:rPr>
        <w:t>В текстовой части пояснительной записки (</w:t>
      </w:r>
      <w:hyperlink r:id="rId10" w:tgtFrame="_top" w:history="1">
        <w:r w:rsidRPr="0024635F">
          <w:rPr>
            <w:rFonts w:ascii="Times New Roman" w:hAnsi="Times New Roman" w:cs="Times New Roman"/>
            <w:color w:val="000000"/>
            <w:sz w:val="28"/>
            <w:szCs w:val="28"/>
          </w:rPr>
          <w:t>ф. 0503160</w:t>
        </w:r>
      </w:hyperlink>
      <w:r w:rsidRPr="0024635F">
        <w:rPr>
          <w:rFonts w:ascii="Times New Roman" w:hAnsi="Times New Roman" w:cs="Times New Roman"/>
          <w:color w:val="000000"/>
          <w:sz w:val="28"/>
          <w:szCs w:val="28"/>
        </w:rPr>
        <w:t>) дополнительно должна быть отражена следующая информация:</w:t>
      </w:r>
    </w:p>
    <w:tbl>
      <w:tblPr>
        <w:tblW w:w="5081" w:type="pct"/>
        <w:tblBorders>
          <w:top w:val="single" w:sz="6" w:space="0" w:color="B2B2B2"/>
          <w:left w:val="single" w:sz="6" w:space="0" w:color="B2B2B2"/>
          <w:bottom w:val="single" w:sz="6" w:space="0" w:color="B2B2B2"/>
          <w:right w:val="single" w:sz="6" w:space="0" w:color="B2B2B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"/>
        <w:gridCol w:w="8546"/>
      </w:tblGrid>
      <w:tr w:rsidR="0024635F" w:rsidRPr="000276EB" w:rsidTr="000C0455"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0276EB" w:rsidRDefault="0024635F" w:rsidP="000C0455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  <w:t>Номер раздела</w:t>
            </w:r>
          </w:p>
        </w:tc>
        <w:tc>
          <w:tcPr>
            <w:tcW w:w="4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0276EB" w:rsidRDefault="0024635F" w:rsidP="000C0455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  <w:t>Какую информацию добавить</w:t>
            </w:r>
          </w:p>
        </w:tc>
      </w:tr>
      <w:tr w:rsidR="0024635F" w:rsidRPr="000276EB" w:rsidTr="000C0455"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0276EB" w:rsidRDefault="0024635F" w:rsidP="000C0455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  <w:lastRenderedPageBreak/>
              <w:t>3</w:t>
            </w:r>
          </w:p>
        </w:tc>
        <w:tc>
          <w:tcPr>
            <w:tcW w:w="4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0276EB" w:rsidRDefault="0024635F" w:rsidP="00246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Обобщенные данные об операциях по управлению остатками средств на едином счете соответствующего бюджета за отчетный период, раскрываемые органом, уполномоченным на осуществление операций по управлению остатками средств на едином счете бюджета</w:t>
            </w:r>
          </w:p>
        </w:tc>
      </w:tr>
      <w:tr w:rsidR="0024635F" w:rsidRPr="000276EB" w:rsidTr="000C0455">
        <w:trPr>
          <w:trHeight w:val="1897"/>
        </w:trPr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0276EB" w:rsidRDefault="0024635F" w:rsidP="000C0455">
            <w:pPr>
              <w:spacing w:after="0" w:line="48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b/>
                <w:color w:val="000000"/>
                <w:szCs w:val="19"/>
                <w:lang w:eastAsia="ru-RU"/>
              </w:rPr>
              <w:t>4</w:t>
            </w:r>
          </w:p>
        </w:tc>
        <w:tc>
          <w:tcPr>
            <w:tcW w:w="45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24635F" w:rsidRPr="000276EB" w:rsidRDefault="0024635F" w:rsidP="0024635F">
            <w:pPr>
              <w:spacing w:after="0" w:line="48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Сведения:</w:t>
            </w:r>
          </w:p>
          <w:p w:rsidR="0024635F" w:rsidRPr="000276EB" w:rsidRDefault="0024635F" w:rsidP="0024635F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о некассовых операциях, отраженных в отчете (</w:t>
            </w:r>
            <w:hyperlink r:id="rId11" w:tgtFrame="_top" w:history="1">
              <w:r w:rsidRPr="000276EB">
                <w:rPr>
                  <w:rFonts w:ascii="Times New Roman" w:eastAsia="Times New Roman" w:hAnsi="Times New Roman" w:cs="Times New Roman"/>
                  <w:color w:val="49689A"/>
                  <w:sz w:val="24"/>
                  <w:szCs w:val="19"/>
                  <w:u w:val="single"/>
                  <w:lang w:eastAsia="ru-RU"/>
                </w:rPr>
                <w:t>ф. 0503127</w:t>
              </w:r>
            </w:hyperlink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);</w:t>
            </w:r>
          </w:p>
          <w:p w:rsidR="0024635F" w:rsidRPr="000276EB" w:rsidRDefault="0024635F" w:rsidP="0024635F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ind w:left="353" w:right="52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</w:pPr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 xml:space="preserve">о причинах увеличения дебиторской и кредиторской задолженности, в </w:t>
            </w:r>
            <w:proofErr w:type="spellStart"/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т.ч</w:t>
            </w:r>
            <w:proofErr w:type="spellEnd"/>
            <w:r w:rsidRPr="000276EB">
              <w:rPr>
                <w:rFonts w:ascii="Times New Roman" w:eastAsia="Times New Roman" w:hAnsi="Times New Roman" w:cs="Times New Roman"/>
                <w:color w:val="000000"/>
                <w:sz w:val="24"/>
                <w:szCs w:val="19"/>
                <w:lang w:eastAsia="ru-RU"/>
              </w:rPr>
              <w:t>. просроченной, по состоянию на отчетную дату в сравнении с данными за аналогичный отчетный период прошлого финансового года</w:t>
            </w:r>
          </w:p>
        </w:tc>
      </w:tr>
    </w:tbl>
    <w:p w:rsidR="002C57D2" w:rsidRDefault="002C57D2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FC1CF0" w:rsidRDefault="00FC1CF0">
      <w:pPr>
        <w:rPr>
          <w:rFonts w:ascii="Times New Roman" w:hAnsi="Times New Roman" w:cs="Times New Roman"/>
          <w:sz w:val="28"/>
          <w:szCs w:val="28"/>
        </w:rPr>
      </w:pPr>
    </w:p>
    <w:p w:rsidR="002C57D2" w:rsidRPr="005B01F2" w:rsidRDefault="002C57D2" w:rsidP="005726D4">
      <w:pPr>
        <w:pStyle w:val="a3"/>
        <w:spacing w:after="0"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67A05" w:rsidRPr="001242FC" w:rsidRDefault="00B67A05" w:rsidP="0044751B">
      <w:pPr>
        <w:rPr>
          <w:rFonts w:ascii="Times New Roman" w:hAnsi="Times New Roman" w:cs="Times New Roman"/>
          <w:b/>
          <w:i/>
          <w:sz w:val="28"/>
          <w:u w:val="single"/>
        </w:rPr>
      </w:pPr>
      <w:r w:rsidRPr="001242FC">
        <w:rPr>
          <w:rFonts w:ascii="Times New Roman" w:hAnsi="Times New Roman" w:cs="Times New Roman"/>
          <w:b/>
          <w:i/>
          <w:sz w:val="28"/>
          <w:u w:val="single"/>
        </w:rPr>
        <w:lastRenderedPageBreak/>
        <w:t>Краткая инструкция для просмотра причины отмена отчетных форм:</w:t>
      </w: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</w:rPr>
      </w:pPr>
      <w:r w:rsidRPr="0044751B">
        <w:rPr>
          <w:rFonts w:ascii="Times New Roman" w:hAnsi="Times New Roman" w:cs="Times New Roman"/>
          <w:i/>
          <w:sz w:val="28"/>
        </w:rPr>
        <w:t>Выбрать отмененную отчетную форму</w:t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B547287" wp14:editId="21BA827B">
            <wp:extent cx="4874149" cy="13734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9360" cy="13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</w:rPr>
      </w:pPr>
      <w:r w:rsidRPr="0044751B">
        <w:rPr>
          <w:rFonts w:ascii="Times New Roman" w:hAnsi="Times New Roman" w:cs="Times New Roman"/>
          <w:i/>
          <w:sz w:val="28"/>
        </w:rPr>
        <w:t>В окне снизу выбираем в разделе «</w:t>
      </w:r>
      <w:r w:rsidRPr="0044751B">
        <w:rPr>
          <w:rFonts w:ascii="Times New Roman" w:hAnsi="Times New Roman" w:cs="Times New Roman"/>
          <w:i/>
          <w:sz w:val="28"/>
          <w:u w:val="single"/>
        </w:rPr>
        <w:t>Содержание</w:t>
      </w:r>
      <w:r w:rsidRPr="0044751B">
        <w:rPr>
          <w:rFonts w:ascii="Times New Roman" w:hAnsi="Times New Roman" w:cs="Times New Roman"/>
          <w:i/>
          <w:sz w:val="28"/>
        </w:rPr>
        <w:t>» выбираем вкладку «</w:t>
      </w:r>
      <w:r w:rsidRPr="0044751B">
        <w:rPr>
          <w:rFonts w:ascii="Times New Roman" w:hAnsi="Times New Roman" w:cs="Times New Roman"/>
          <w:i/>
          <w:sz w:val="28"/>
          <w:u w:val="single"/>
        </w:rPr>
        <w:t>Причины отклонения</w:t>
      </w:r>
      <w:r w:rsidRPr="0044751B">
        <w:rPr>
          <w:rFonts w:ascii="Times New Roman" w:hAnsi="Times New Roman" w:cs="Times New Roman"/>
          <w:i/>
          <w:sz w:val="28"/>
        </w:rPr>
        <w:t>»</w:t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i/>
          <w:sz w:val="24"/>
        </w:rPr>
      </w:pP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B2C6FA5" wp14:editId="42C3C0F1">
            <wp:extent cx="3633746" cy="3332714"/>
            <wp:effectExtent l="0" t="0" r="508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2982" cy="335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1242FC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Pr="0044751B" w:rsidRDefault="00B67A05" w:rsidP="00BD751C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32"/>
        </w:rPr>
      </w:pPr>
      <w:r w:rsidRPr="0044751B">
        <w:rPr>
          <w:rFonts w:ascii="Times New Roman" w:hAnsi="Times New Roman" w:cs="Times New Roman"/>
          <w:i/>
          <w:sz w:val="28"/>
        </w:rPr>
        <w:t>Пример причины отклонения представлен ниже</w:t>
      </w:r>
    </w:p>
    <w:p w:rsidR="0044751B" w:rsidRPr="0044751B" w:rsidRDefault="0044751B" w:rsidP="0044751B">
      <w:pPr>
        <w:pStyle w:val="a3"/>
        <w:ind w:left="928"/>
        <w:rPr>
          <w:rFonts w:ascii="Times New Roman" w:hAnsi="Times New Roman" w:cs="Times New Roman"/>
          <w:i/>
          <w:sz w:val="28"/>
        </w:rPr>
      </w:pPr>
    </w:p>
    <w:p w:rsidR="00B67A05" w:rsidRPr="001242FC" w:rsidRDefault="0044751B" w:rsidP="00B67A05">
      <w:pPr>
        <w:pStyle w:val="a3"/>
        <w:rPr>
          <w:rFonts w:ascii="Times New Roman" w:hAnsi="Times New Roman" w:cs="Times New Roman"/>
          <w:i/>
          <w:sz w:val="24"/>
        </w:rPr>
      </w:pPr>
      <w:r w:rsidRPr="001242FC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5595DD4" wp14:editId="50713859">
            <wp:extent cx="4436828" cy="1000461"/>
            <wp:effectExtent l="0" t="0" r="190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115" cy="104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Default="00B67A05">
      <w:pPr>
        <w:rPr>
          <w:rFonts w:ascii="Times New Roman" w:hAnsi="Times New Roman" w:cs="Times New Roman"/>
          <w:b/>
          <w:i/>
          <w:sz w:val="28"/>
          <w:u w:val="single"/>
        </w:rPr>
      </w:pPr>
    </w:p>
    <w:p w:rsidR="00B67A05" w:rsidRPr="0020584A" w:rsidRDefault="00B67A05" w:rsidP="00B67A05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20584A">
        <w:rPr>
          <w:rFonts w:ascii="Times New Roman" w:hAnsi="Times New Roman" w:cs="Times New Roman"/>
          <w:b/>
          <w:i/>
          <w:sz w:val="28"/>
          <w:u w:val="single"/>
        </w:rPr>
        <w:t>Инструкция по созданию отчетных форм со статусом «показатели отсутствуют»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</w:p>
    <w:p w:rsidR="00B67A05" w:rsidRPr="0009743C" w:rsidRDefault="00B67A05" w:rsidP="0009743C">
      <w:pPr>
        <w:jc w:val="both"/>
        <w:rPr>
          <w:rFonts w:ascii="Times New Roman" w:hAnsi="Times New Roman" w:cs="Times New Roman"/>
          <w:sz w:val="28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Для того, чтобы </w:t>
      </w:r>
      <w:r w:rsidRPr="0009743C">
        <w:rPr>
          <w:rFonts w:ascii="Times New Roman" w:hAnsi="Times New Roman" w:cs="Times New Roman"/>
          <w:b/>
          <w:sz w:val="28"/>
          <w:u w:val="single"/>
        </w:rPr>
        <w:t>создать</w:t>
      </w:r>
      <w:r w:rsidRPr="0009743C">
        <w:rPr>
          <w:rFonts w:ascii="Times New Roman" w:hAnsi="Times New Roman" w:cs="Times New Roman"/>
          <w:sz w:val="28"/>
        </w:rPr>
        <w:t xml:space="preserve"> отчетные формы со статусом «</w:t>
      </w:r>
      <w:r w:rsidRPr="0009743C">
        <w:rPr>
          <w:rFonts w:ascii="Times New Roman" w:hAnsi="Times New Roman" w:cs="Times New Roman"/>
          <w:b/>
          <w:sz w:val="28"/>
          <w:u w:val="single"/>
        </w:rPr>
        <w:t>показатели отсутствуют</w:t>
      </w:r>
      <w:r w:rsidRPr="0009743C">
        <w:rPr>
          <w:rFonts w:ascii="Times New Roman" w:hAnsi="Times New Roman" w:cs="Times New Roman"/>
          <w:sz w:val="28"/>
        </w:rPr>
        <w:t>» необходимо выполнить следующие операции: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В разделе «комплекты отчетности» выбираем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Квартальная отчетность ПБС</w:t>
      </w:r>
      <w:r w:rsidRPr="0009743C">
        <w:rPr>
          <w:rFonts w:ascii="Times New Roman" w:hAnsi="Times New Roman" w:cs="Times New Roman"/>
          <w:sz w:val="28"/>
        </w:rPr>
        <w:t>»;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Нажимаем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Создать</w:t>
      </w:r>
      <w:r w:rsidRPr="0009743C">
        <w:rPr>
          <w:rFonts w:ascii="Times New Roman" w:hAnsi="Times New Roman" w:cs="Times New Roman"/>
          <w:sz w:val="28"/>
        </w:rPr>
        <w:t>»;</w:t>
      </w:r>
    </w:p>
    <w:p w:rsidR="00B67A05" w:rsidRPr="0009743C" w:rsidRDefault="00B67A05" w:rsidP="00BD751C">
      <w:pPr>
        <w:pStyle w:val="a3"/>
        <w:numPr>
          <w:ilvl w:val="0"/>
          <w:numId w:val="9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09743C">
        <w:rPr>
          <w:rFonts w:ascii="Times New Roman" w:hAnsi="Times New Roman" w:cs="Times New Roman"/>
          <w:sz w:val="28"/>
          <w:szCs w:val="28"/>
        </w:rPr>
        <w:t>В появившемся окне нужно выбрать «</w:t>
      </w:r>
      <w:r w:rsidRPr="0009743C">
        <w:rPr>
          <w:rFonts w:ascii="Times New Roman" w:hAnsi="Times New Roman" w:cs="Times New Roman"/>
          <w:i/>
          <w:color w:val="C00000"/>
          <w:sz w:val="28"/>
          <w:szCs w:val="28"/>
          <w:u w:val="single"/>
        </w:rPr>
        <w:t>Создать отчеты, не содержащие показателей</w:t>
      </w:r>
      <w:r w:rsidRPr="0009743C">
        <w:rPr>
          <w:rFonts w:ascii="Times New Roman" w:hAnsi="Times New Roman" w:cs="Times New Roman"/>
          <w:sz w:val="28"/>
          <w:szCs w:val="28"/>
        </w:rPr>
        <w:t>».</w:t>
      </w:r>
    </w:p>
    <w:p w:rsidR="00B67A05" w:rsidRPr="0020584A" w:rsidRDefault="00B67A05" w:rsidP="00B67A05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</w:rPr>
      </w:pPr>
      <w:r w:rsidRPr="0020584A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227FAC1" wp14:editId="22CB8C44">
            <wp:extent cx="4476585" cy="2077748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055" cy="208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Default="00B67A05" w:rsidP="00B67A05">
      <w:pPr>
        <w:rPr>
          <w:rFonts w:ascii="Times New Roman" w:hAnsi="Times New Roman" w:cs="Times New Roman"/>
          <w:sz w:val="24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ind w:hanging="720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В следующих двух появившихся окнах нажимаем «</w:t>
      </w:r>
      <w:proofErr w:type="spellStart"/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ок</w:t>
      </w:r>
      <w:proofErr w:type="spellEnd"/>
      <w:r w:rsidRPr="0009743C">
        <w:rPr>
          <w:rFonts w:ascii="Times New Roman" w:hAnsi="Times New Roman" w:cs="Times New Roman"/>
          <w:sz w:val="28"/>
        </w:rPr>
        <w:t>»</w:t>
      </w:r>
    </w:p>
    <w:p w:rsidR="00B67A05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664"/>
      </w:tblGrid>
      <w:tr w:rsidR="00B67A05" w:rsidTr="007D607B">
        <w:trPr>
          <w:jc w:val="center"/>
        </w:trPr>
        <w:tc>
          <w:tcPr>
            <w:tcW w:w="4253" w:type="dxa"/>
            <w:vAlign w:val="center"/>
          </w:tcPr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67A05" w:rsidRDefault="00B67A05" w:rsidP="007D607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75D0D17C" wp14:editId="67017882">
                  <wp:extent cx="2335431" cy="1017243"/>
                  <wp:effectExtent l="0" t="0" r="825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223" cy="1033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4" w:type="dxa"/>
            <w:vAlign w:val="center"/>
          </w:tcPr>
          <w:p w:rsidR="00B67A05" w:rsidRDefault="00B67A05" w:rsidP="007D607B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78F3CF" wp14:editId="412E2B35">
                      <wp:simplePos x="0" y="0"/>
                      <wp:positionH relativeFrom="column">
                        <wp:posOffset>-827405</wp:posOffset>
                      </wp:positionH>
                      <wp:positionV relativeFrom="paragraph">
                        <wp:posOffset>1285240</wp:posOffset>
                      </wp:positionV>
                      <wp:extent cx="2409190" cy="309880"/>
                      <wp:effectExtent l="0" t="0" r="67310" b="9017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09190" cy="30988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0012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9" o:spid="_x0000_s1026" type="#_x0000_t32" style="position:absolute;margin-left:-65.15pt;margin-top:101.2pt;width:189.7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233C7662" wp14:editId="6196572E">
                  <wp:extent cx="3601058" cy="1687816"/>
                  <wp:effectExtent l="0" t="0" r="0" b="825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869" cy="1697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A05" w:rsidRPr="00C85D53" w:rsidRDefault="00B67A05" w:rsidP="00B67A05">
      <w:pPr>
        <w:rPr>
          <w:rFonts w:ascii="Times New Roman" w:hAnsi="Times New Roman" w:cs="Times New Roman"/>
          <w:sz w:val="24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На следующем этапе необходимо обновить список отчетных форм, нажав на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обновить</w:t>
      </w:r>
      <w:r w:rsidRPr="0009743C">
        <w:rPr>
          <w:rFonts w:ascii="Times New Roman" w:hAnsi="Times New Roman" w:cs="Times New Roman"/>
          <w:sz w:val="28"/>
        </w:rPr>
        <w:t>»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F9B67C9" wp14:editId="67E96F52">
            <wp:extent cx="4492487" cy="998384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7258" cy="101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lastRenderedPageBreak/>
        <w:t xml:space="preserve">После появления списка отчетных форм со статусом </w:t>
      </w:r>
      <w:r w:rsidRPr="0009743C">
        <w:rPr>
          <w:rFonts w:ascii="Times New Roman" w:hAnsi="Times New Roman" w:cs="Times New Roman"/>
          <w:i/>
          <w:sz w:val="28"/>
        </w:rPr>
        <w:t>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Новый</w:t>
      </w:r>
      <w:r w:rsidRPr="0009743C">
        <w:rPr>
          <w:rFonts w:ascii="Times New Roman" w:hAnsi="Times New Roman" w:cs="Times New Roman"/>
          <w:i/>
          <w:sz w:val="28"/>
        </w:rPr>
        <w:t xml:space="preserve">» </w:t>
      </w:r>
      <w:r w:rsidRPr="0009743C">
        <w:rPr>
          <w:rFonts w:ascii="Times New Roman" w:hAnsi="Times New Roman" w:cs="Times New Roman"/>
          <w:sz w:val="28"/>
        </w:rPr>
        <w:t>(пример приведен на рисунке ниже под цифрой №1) нужно выполнить следующие операции: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2 – С помощью кнопки 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«импорт»</w:t>
      </w:r>
      <w:r w:rsidRPr="0009743C">
        <w:rPr>
          <w:rFonts w:ascii="Times New Roman" w:hAnsi="Times New Roman" w:cs="Times New Roman"/>
          <w:color w:val="C00000"/>
          <w:sz w:val="28"/>
        </w:rPr>
        <w:t xml:space="preserve"> </w:t>
      </w:r>
      <w:r w:rsidRPr="0009743C">
        <w:rPr>
          <w:rFonts w:ascii="Times New Roman" w:hAnsi="Times New Roman" w:cs="Times New Roman"/>
          <w:sz w:val="28"/>
        </w:rPr>
        <w:t>загружаем формы с показателями;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 xml:space="preserve">3 – Выбираем формат для импорта 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  <w:lang w:val="en-US"/>
        </w:rPr>
        <w:t>TFF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 xml:space="preserve"> (*.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  <w:lang w:val="en-US"/>
        </w:rPr>
        <w:t>txt</w:t>
      </w:r>
      <w:r w:rsidRPr="0009743C">
        <w:rPr>
          <w:rFonts w:ascii="Times New Roman" w:hAnsi="Times New Roman" w:cs="Times New Roman"/>
          <w:i/>
          <w:sz w:val="28"/>
          <w:u w:val="single"/>
        </w:rPr>
        <w:t>)</w:t>
      </w:r>
      <w:r w:rsidRPr="0009743C">
        <w:rPr>
          <w:rFonts w:ascii="Times New Roman" w:hAnsi="Times New Roman" w:cs="Times New Roman"/>
          <w:i/>
          <w:sz w:val="28"/>
        </w:rPr>
        <w:t>;</w:t>
      </w:r>
    </w:p>
    <w:p w:rsidR="00B67A05" w:rsidRPr="0009743C" w:rsidRDefault="00B67A05" w:rsidP="00E82F35">
      <w:pPr>
        <w:pStyle w:val="a3"/>
        <w:spacing w:after="0" w:line="276" w:lineRule="auto"/>
        <w:ind w:left="1080" w:hanging="513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4 – Нажимаем на «</w:t>
      </w:r>
      <w:proofErr w:type="spellStart"/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ок</w:t>
      </w:r>
      <w:proofErr w:type="spellEnd"/>
      <w:r w:rsidRPr="0009743C">
        <w:rPr>
          <w:rFonts w:ascii="Times New Roman" w:hAnsi="Times New Roman" w:cs="Times New Roman"/>
          <w:i/>
          <w:sz w:val="28"/>
        </w:rPr>
        <w:t>»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1608CD0" wp14:editId="7006A9E1">
            <wp:extent cx="5088835" cy="291567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6047" cy="2931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Default="00B67A05" w:rsidP="00E82F35">
      <w:pPr>
        <w:spacing w:line="276" w:lineRule="auto"/>
        <w:rPr>
          <w:rFonts w:ascii="Times New Roman" w:hAnsi="Times New Roman" w:cs="Times New Roman"/>
          <w:sz w:val="24"/>
          <w:lang w:val="en-US"/>
        </w:rPr>
      </w:pP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Теперь необходимо снова обновить список отчетных форм, нажав на кнопку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обновить</w:t>
      </w:r>
      <w:r w:rsidRPr="0009743C">
        <w:rPr>
          <w:rFonts w:ascii="Times New Roman" w:hAnsi="Times New Roman" w:cs="Times New Roman"/>
          <w:sz w:val="28"/>
        </w:rPr>
        <w:t>»</w:t>
      </w:r>
    </w:p>
    <w:p w:rsidR="00B67A05" w:rsidRPr="0009743C" w:rsidRDefault="00B67A05" w:rsidP="00E82F35">
      <w:pPr>
        <w:pStyle w:val="a3"/>
        <w:spacing w:after="0" w:line="276" w:lineRule="auto"/>
        <w:ind w:left="0"/>
        <w:jc w:val="both"/>
        <w:rPr>
          <w:rFonts w:ascii="Times New Roman" w:hAnsi="Times New Roman" w:cs="Times New Roman"/>
          <w:color w:val="FF0000"/>
          <w:sz w:val="28"/>
        </w:rPr>
      </w:pPr>
      <w:r w:rsidRPr="0009743C">
        <w:rPr>
          <w:rFonts w:ascii="Times New Roman" w:hAnsi="Times New Roman" w:cs="Times New Roman"/>
          <w:color w:val="000000" w:themeColor="text1"/>
          <w:sz w:val="28"/>
        </w:rPr>
        <w:t>После обновления все формы в статусе «</w:t>
      </w:r>
      <w:r w:rsidRPr="0009743C">
        <w:rPr>
          <w:rFonts w:ascii="Times New Roman" w:hAnsi="Times New Roman" w:cs="Times New Roman"/>
          <w:i/>
          <w:color w:val="000000" w:themeColor="text1"/>
          <w:sz w:val="28"/>
          <w:u w:val="single"/>
        </w:rPr>
        <w:t>новый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 xml:space="preserve">» автоматически перейдут в статус </w:t>
      </w:r>
      <w:r w:rsidRPr="0009743C">
        <w:rPr>
          <w:rFonts w:ascii="Times New Roman" w:hAnsi="Times New Roman" w:cs="Times New Roman"/>
          <w:i/>
          <w:color w:val="000000" w:themeColor="text1"/>
          <w:sz w:val="28"/>
          <w:u w:val="single"/>
        </w:rPr>
        <w:t>«создан»,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 xml:space="preserve"> по которым необходимо </w:t>
      </w:r>
      <w:r w:rsidRPr="0009743C">
        <w:rPr>
          <w:rFonts w:ascii="Times New Roman" w:hAnsi="Times New Roman" w:cs="Times New Roman"/>
          <w:color w:val="C00000"/>
          <w:sz w:val="28"/>
        </w:rPr>
        <w:t>провести все контроли</w:t>
      </w:r>
      <w:r w:rsidRPr="0009743C">
        <w:rPr>
          <w:rFonts w:ascii="Times New Roman" w:hAnsi="Times New Roman" w:cs="Times New Roman"/>
          <w:color w:val="000000" w:themeColor="text1"/>
          <w:sz w:val="28"/>
        </w:rPr>
        <w:t>.</w:t>
      </w:r>
    </w:p>
    <w:p w:rsidR="00B67A05" w:rsidRPr="00C85D53" w:rsidRDefault="00B67A05" w:rsidP="00B67A05">
      <w:pPr>
        <w:pStyle w:val="a3"/>
        <w:rPr>
          <w:rFonts w:ascii="Times New Roman" w:hAnsi="Times New Roman" w:cs="Times New Roman"/>
          <w:color w:val="FF0000"/>
          <w:sz w:val="24"/>
        </w:rPr>
      </w:pPr>
    </w:p>
    <w:p w:rsidR="00B67A05" w:rsidRDefault="00B67A05" w:rsidP="00B67A05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AAFFDEC" wp14:editId="5CAD1C60">
            <wp:extent cx="4333461" cy="963043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911" cy="97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A05" w:rsidRPr="0009743C" w:rsidRDefault="00B67A05" w:rsidP="00BD751C">
      <w:pPr>
        <w:pStyle w:val="a3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09743C">
        <w:rPr>
          <w:rFonts w:ascii="Times New Roman" w:hAnsi="Times New Roman" w:cs="Times New Roman"/>
          <w:sz w:val="28"/>
        </w:rPr>
        <w:t>Оставшиеся формы, со статусом «новый», перевести в статус «</w:t>
      </w:r>
      <w:r w:rsidRPr="0009743C">
        <w:rPr>
          <w:rFonts w:ascii="Times New Roman" w:hAnsi="Times New Roman" w:cs="Times New Roman"/>
          <w:i/>
          <w:color w:val="C00000"/>
          <w:sz w:val="28"/>
          <w:u w:val="single"/>
        </w:rPr>
        <w:t>показатели отсутствуют</w:t>
      </w:r>
      <w:r w:rsidRPr="0009743C">
        <w:rPr>
          <w:rFonts w:ascii="Times New Roman" w:hAnsi="Times New Roman" w:cs="Times New Roman"/>
          <w:sz w:val="28"/>
        </w:rPr>
        <w:t xml:space="preserve">», кроме формы 0503160. </w:t>
      </w:r>
    </w:p>
    <w:sectPr w:rsidR="00B67A05" w:rsidRPr="0009743C" w:rsidSect="00310159">
      <w:headerReference w:type="default" r:id="rId20"/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83F" w:rsidRDefault="004F783F" w:rsidP="00310159">
      <w:pPr>
        <w:spacing w:after="0" w:line="240" w:lineRule="auto"/>
      </w:pPr>
      <w:r>
        <w:separator/>
      </w:r>
    </w:p>
  </w:endnote>
  <w:endnote w:type="continuationSeparator" w:id="0">
    <w:p w:rsidR="004F783F" w:rsidRDefault="004F783F" w:rsidP="00310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83F" w:rsidRDefault="004F783F" w:rsidP="00310159">
      <w:pPr>
        <w:spacing w:after="0" w:line="240" w:lineRule="auto"/>
      </w:pPr>
      <w:r>
        <w:separator/>
      </w:r>
    </w:p>
  </w:footnote>
  <w:footnote w:type="continuationSeparator" w:id="0">
    <w:p w:rsidR="004F783F" w:rsidRDefault="004F783F" w:rsidP="00310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9860521"/>
      <w:docPartObj>
        <w:docPartGallery w:val="Page Numbers (Top of Page)"/>
        <w:docPartUnique/>
      </w:docPartObj>
    </w:sdtPr>
    <w:sdtEndPr/>
    <w:sdtContent>
      <w:p w:rsidR="007E36B6" w:rsidRDefault="007E36B6" w:rsidP="00F334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F85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9BF1E1C"/>
    <w:multiLevelType w:val="hybridMultilevel"/>
    <w:tmpl w:val="803C01F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8327AA"/>
    <w:multiLevelType w:val="hybridMultilevel"/>
    <w:tmpl w:val="99DE89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42FD7"/>
    <w:multiLevelType w:val="hybridMultilevel"/>
    <w:tmpl w:val="003C659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23C52"/>
    <w:multiLevelType w:val="hybridMultilevel"/>
    <w:tmpl w:val="8732095E"/>
    <w:lvl w:ilvl="0" w:tplc="97341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03D08"/>
    <w:multiLevelType w:val="hybridMultilevel"/>
    <w:tmpl w:val="43183F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3617A7E"/>
    <w:multiLevelType w:val="hybridMultilevel"/>
    <w:tmpl w:val="8B585198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3731EE"/>
    <w:multiLevelType w:val="hybridMultilevel"/>
    <w:tmpl w:val="91D41406"/>
    <w:lvl w:ilvl="0" w:tplc="EEBE99D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E4F89"/>
    <w:multiLevelType w:val="hybridMultilevel"/>
    <w:tmpl w:val="9A10C492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DA72E94"/>
    <w:multiLevelType w:val="hybridMultilevel"/>
    <w:tmpl w:val="5F08376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E6FF7"/>
    <w:multiLevelType w:val="hybridMultilevel"/>
    <w:tmpl w:val="417488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367642"/>
    <w:multiLevelType w:val="hybridMultilevel"/>
    <w:tmpl w:val="18B8A5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E0785C"/>
    <w:multiLevelType w:val="hybridMultilevel"/>
    <w:tmpl w:val="458EE04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FA0D48"/>
    <w:multiLevelType w:val="hybridMultilevel"/>
    <w:tmpl w:val="82D836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4302BF7"/>
    <w:multiLevelType w:val="hybridMultilevel"/>
    <w:tmpl w:val="9F3C42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354CD"/>
    <w:multiLevelType w:val="hybridMultilevel"/>
    <w:tmpl w:val="AD46C0E4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D14469A"/>
    <w:multiLevelType w:val="multilevel"/>
    <w:tmpl w:val="A650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492D54"/>
    <w:multiLevelType w:val="hybridMultilevel"/>
    <w:tmpl w:val="F41461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1428B"/>
    <w:multiLevelType w:val="hybridMultilevel"/>
    <w:tmpl w:val="20DE2E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2793E15"/>
    <w:multiLevelType w:val="hybridMultilevel"/>
    <w:tmpl w:val="E03269D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1C2EF4"/>
    <w:multiLevelType w:val="hybridMultilevel"/>
    <w:tmpl w:val="FBE2B6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B537D9"/>
    <w:multiLevelType w:val="hybridMultilevel"/>
    <w:tmpl w:val="8FEA6C80"/>
    <w:lvl w:ilvl="0" w:tplc="04190013">
      <w:start w:val="1"/>
      <w:numFmt w:val="upperRoman"/>
      <w:lvlText w:val="%1."/>
      <w:lvlJc w:val="righ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05638D"/>
    <w:multiLevelType w:val="hybridMultilevel"/>
    <w:tmpl w:val="367A40C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EE00F19"/>
    <w:multiLevelType w:val="multilevel"/>
    <w:tmpl w:val="E436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9A565B"/>
    <w:multiLevelType w:val="hybridMultilevel"/>
    <w:tmpl w:val="06FA0580"/>
    <w:lvl w:ilvl="0" w:tplc="04326C3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2407D79"/>
    <w:multiLevelType w:val="hybridMultilevel"/>
    <w:tmpl w:val="C7DE25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23EDD"/>
    <w:multiLevelType w:val="hybridMultilevel"/>
    <w:tmpl w:val="EA3A43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1213C"/>
    <w:multiLevelType w:val="hybridMultilevel"/>
    <w:tmpl w:val="479A646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CC628D7"/>
    <w:multiLevelType w:val="hybridMultilevel"/>
    <w:tmpl w:val="FBF6D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D2EF0"/>
    <w:multiLevelType w:val="hybridMultilevel"/>
    <w:tmpl w:val="9154B34E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4B355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91C79A0"/>
    <w:multiLevelType w:val="hybridMultilevel"/>
    <w:tmpl w:val="63FADFC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F6578"/>
    <w:multiLevelType w:val="hybridMultilevel"/>
    <w:tmpl w:val="6A827D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749E4"/>
    <w:multiLevelType w:val="hybridMultilevel"/>
    <w:tmpl w:val="5F801F7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B93A26"/>
    <w:multiLevelType w:val="hybridMultilevel"/>
    <w:tmpl w:val="1BCA58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E4A52"/>
    <w:multiLevelType w:val="hybridMultilevel"/>
    <w:tmpl w:val="F66AEA42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22"/>
  </w:num>
  <w:num w:numId="4">
    <w:abstractNumId w:val="4"/>
  </w:num>
  <w:num w:numId="5">
    <w:abstractNumId w:val="28"/>
  </w:num>
  <w:num w:numId="6">
    <w:abstractNumId w:val="19"/>
  </w:num>
  <w:num w:numId="7">
    <w:abstractNumId w:val="13"/>
  </w:num>
  <w:num w:numId="8">
    <w:abstractNumId w:val="7"/>
  </w:num>
  <w:num w:numId="9">
    <w:abstractNumId w:val="24"/>
  </w:num>
  <w:num w:numId="10">
    <w:abstractNumId w:val="17"/>
  </w:num>
  <w:num w:numId="11">
    <w:abstractNumId w:val="32"/>
  </w:num>
  <w:num w:numId="12">
    <w:abstractNumId w:val="9"/>
  </w:num>
  <w:num w:numId="13">
    <w:abstractNumId w:val="10"/>
  </w:num>
  <w:num w:numId="14">
    <w:abstractNumId w:val="34"/>
  </w:num>
  <w:num w:numId="15">
    <w:abstractNumId w:val="11"/>
  </w:num>
  <w:num w:numId="16">
    <w:abstractNumId w:val="14"/>
  </w:num>
  <w:num w:numId="17">
    <w:abstractNumId w:val="1"/>
  </w:num>
  <w:num w:numId="18">
    <w:abstractNumId w:val="6"/>
  </w:num>
  <w:num w:numId="19">
    <w:abstractNumId w:val="25"/>
  </w:num>
  <w:num w:numId="20">
    <w:abstractNumId w:val="20"/>
  </w:num>
  <w:num w:numId="21">
    <w:abstractNumId w:val="15"/>
  </w:num>
  <w:num w:numId="22">
    <w:abstractNumId w:val="2"/>
  </w:num>
  <w:num w:numId="23">
    <w:abstractNumId w:val="18"/>
  </w:num>
  <w:num w:numId="24">
    <w:abstractNumId w:val="12"/>
  </w:num>
  <w:num w:numId="25">
    <w:abstractNumId w:val="5"/>
  </w:num>
  <w:num w:numId="26">
    <w:abstractNumId w:val="29"/>
  </w:num>
  <w:num w:numId="27">
    <w:abstractNumId w:val="21"/>
  </w:num>
  <w:num w:numId="28">
    <w:abstractNumId w:val="31"/>
  </w:num>
  <w:num w:numId="29">
    <w:abstractNumId w:val="3"/>
  </w:num>
  <w:num w:numId="30">
    <w:abstractNumId w:val="26"/>
  </w:num>
  <w:num w:numId="31">
    <w:abstractNumId w:val="0"/>
  </w:num>
  <w:num w:numId="32">
    <w:abstractNumId w:val="8"/>
  </w:num>
  <w:num w:numId="33">
    <w:abstractNumId w:val="35"/>
  </w:num>
  <w:num w:numId="34">
    <w:abstractNumId w:val="30"/>
  </w:num>
  <w:num w:numId="35">
    <w:abstractNumId w:val="16"/>
  </w:num>
  <w:num w:numId="36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066"/>
    <w:rsid w:val="00014523"/>
    <w:rsid w:val="0003103B"/>
    <w:rsid w:val="00040E64"/>
    <w:rsid w:val="00047A78"/>
    <w:rsid w:val="00051713"/>
    <w:rsid w:val="000665D6"/>
    <w:rsid w:val="00086BA1"/>
    <w:rsid w:val="00094835"/>
    <w:rsid w:val="0009743C"/>
    <w:rsid w:val="000C14D0"/>
    <w:rsid w:val="000D6114"/>
    <w:rsid w:val="00100464"/>
    <w:rsid w:val="0010203D"/>
    <w:rsid w:val="00103315"/>
    <w:rsid w:val="00103749"/>
    <w:rsid w:val="00116C4A"/>
    <w:rsid w:val="00150F8B"/>
    <w:rsid w:val="00181EC4"/>
    <w:rsid w:val="001A602B"/>
    <w:rsid w:val="001D3C61"/>
    <w:rsid w:val="001F15EE"/>
    <w:rsid w:val="0024635F"/>
    <w:rsid w:val="002518A7"/>
    <w:rsid w:val="00294D1F"/>
    <w:rsid w:val="002C11DE"/>
    <w:rsid w:val="002C57D2"/>
    <w:rsid w:val="002E4BDC"/>
    <w:rsid w:val="002F317D"/>
    <w:rsid w:val="00304DF6"/>
    <w:rsid w:val="00307153"/>
    <w:rsid w:val="00310159"/>
    <w:rsid w:val="003203DA"/>
    <w:rsid w:val="0032681F"/>
    <w:rsid w:val="00333F85"/>
    <w:rsid w:val="00343B65"/>
    <w:rsid w:val="00353D80"/>
    <w:rsid w:val="00362696"/>
    <w:rsid w:val="003A2ED2"/>
    <w:rsid w:val="003B6B22"/>
    <w:rsid w:val="003D0325"/>
    <w:rsid w:val="003D4D26"/>
    <w:rsid w:val="003E625F"/>
    <w:rsid w:val="004237CB"/>
    <w:rsid w:val="00423A34"/>
    <w:rsid w:val="004256D0"/>
    <w:rsid w:val="004345BB"/>
    <w:rsid w:val="0044751B"/>
    <w:rsid w:val="00453D03"/>
    <w:rsid w:val="004551CB"/>
    <w:rsid w:val="00462DF7"/>
    <w:rsid w:val="00481FB4"/>
    <w:rsid w:val="004831B0"/>
    <w:rsid w:val="00493BE6"/>
    <w:rsid w:val="004B0462"/>
    <w:rsid w:val="004B356C"/>
    <w:rsid w:val="004B43A6"/>
    <w:rsid w:val="004B4625"/>
    <w:rsid w:val="004C2A1F"/>
    <w:rsid w:val="004F1C2D"/>
    <w:rsid w:val="004F783F"/>
    <w:rsid w:val="00505AEF"/>
    <w:rsid w:val="0051520A"/>
    <w:rsid w:val="00517F3D"/>
    <w:rsid w:val="00525DD7"/>
    <w:rsid w:val="00533DEE"/>
    <w:rsid w:val="00552CCB"/>
    <w:rsid w:val="005726D4"/>
    <w:rsid w:val="005954E3"/>
    <w:rsid w:val="005964E1"/>
    <w:rsid w:val="0059767B"/>
    <w:rsid w:val="005A3FFC"/>
    <w:rsid w:val="005B01F2"/>
    <w:rsid w:val="005B1BD9"/>
    <w:rsid w:val="005C4FC3"/>
    <w:rsid w:val="005D7EDA"/>
    <w:rsid w:val="005E7BA6"/>
    <w:rsid w:val="005F40B6"/>
    <w:rsid w:val="0062789C"/>
    <w:rsid w:val="00632D8A"/>
    <w:rsid w:val="00652875"/>
    <w:rsid w:val="00663220"/>
    <w:rsid w:val="00663541"/>
    <w:rsid w:val="0066500F"/>
    <w:rsid w:val="006A6F3F"/>
    <w:rsid w:val="006C3482"/>
    <w:rsid w:val="006D4865"/>
    <w:rsid w:val="006F7CDF"/>
    <w:rsid w:val="00704630"/>
    <w:rsid w:val="007404C7"/>
    <w:rsid w:val="0074164F"/>
    <w:rsid w:val="00754F38"/>
    <w:rsid w:val="00774991"/>
    <w:rsid w:val="0078227A"/>
    <w:rsid w:val="007929DC"/>
    <w:rsid w:val="007A199D"/>
    <w:rsid w:val="007B1372"/>
    <w:rsid w:val="007B2462"/>
    <w:rsid w:val="007D607B"/>
    <w:rsid w:val="007E36B6"/>
    <w:rsid w:val="007F69C9"/>
    <w:rsid w:val="007F72A9"/>
    <w:rsid w:val="00820030"/>
    <w:rsid w:val="00825A7F"/>
    <w:rsid w:val="00845CA5"/>
    <w:rsid w:val="00847941"/>
    <w:rsid w:val="008675CF"/>
    <w:rsid w:val="008A64A8"/>
    <w:rsid w:val="008B2605"/>
    <w:rsid w:val="008B4950"/>
    <w:rsid w:val="008C6B69"/>
    <w:rsid w:val="008E661F"/>
    <w:rsid w:val="00903645"/>
    <w:rsid w:val="009111D7"/>
    <w:rsid w:val="009128AC"/>
    <w:rsid w:val="00916002"/>
    <w:rsid w:val="009268C7"/>
    <w:rsid w:val="00944859"/>
    <w:rsid w:val="00950850"/>
    <w:rsid w:val="009614A4"/>
    <w:rsid w:val="009C3620"/>
    <w:rsid w:val="009C5E61"/>
    <w:rsid w:val="009D01ED"/>
    <w:rsid w:val="009E009A"/>
    <w:rsid w:val="009F3E1C"/>
    <w:rsid w:val="00A25297"/>
    <w:rsid w:val="00A2590E"/>
    <w:rsid w:val="00A32F06"/>
    <w:rsid w:val="00A75283"/>
    <w:rsid w:val="00A9020E"/>
    <w:rsid w:val="00AA1BB7"/>
    <w:rsid w:val="00AC6931"/>
    <w:rsid w:val="00AD18AE"/>
    <w:rsid w:val="00AE2E84"/>
    <w:rsid w:val="00AE4572"/>
    <w:rsid w:val="00AF58F1"/>
    <w:rsid w:val="00B17259"/>
    <w:rsid w:val="00B50455"/>
    <w:rsid w:val="00B67A05"/>
    <w:rsid w:val="00B971D6"/>
    <w:rsid w:val="00BA7091"/>
    <w:rsid w:val="00BB0657"/>
    <w:rsid w:val="00BC3BF2"/>
    <w:rsid w:val="00BD0014"/>
    <w:rsid w:val="00BD2B56"/>
    <w:rsid w:val="00BD751C"/>
    <w:rsid w:val="00BE6AF7"/>
    <w:rsid w:val="00C34EA8"/>
    <w:rsid w:val="00C35AB8"/>
    <w:rsid w:val="00C47F07"/>
    <w:rsid w:val="00C61137"/>
    <w:rsid w:val="00C613E8"/>
    <w:rsid w:val="00C65C25"/>
    <w:rsid w:val="00C720E9"/>
    <w:rsid w:val="00C72D2C"/>
    <w:rsid w:val="00C95F2B"/>
    <w:rsid w:val="00CA4730"/>
    <w:rsid w:val="00CD0316"/>
    <w:rsid w:val="00D02E75"/>
    <w:rsid w:val="00D0380A"/>
    <w:rsid w:val="00D117CE"/>
    <w:rsid w:val="00D42A36"/>
    <w:rsid w:val="00D45593"/>
    <w:rsid w:val="00D520BF"/>
    <w:rsid w:val="00D557F1"/>
    <w:rsid w:val="00D5691A"/>
    <w:rsid w:val="00D56DAC"/>
    <w:rsid w:val="00D72F59"/>
    <w:rsid w:val="00D84066"/>
    <w:rsid w:val="00D851B6"/>
    <w:rsid w:val="00DB47E5"/>
    <w:rsid w:val="00DC23BF"/>
    <w:rsid w:val="00DC3E29"/>
    <w:rsid w:val="00DC67C2"/>
    <w:rsid w:val="00DD2064"/>
    <w:rsid w:val="00DE7977"/>
    <w:rsid w:val="00E05601"/>
    <w:rsid w:val="00E0727C"/>
    <w:rsid w:val="00E15F24"/>
    <w:rsid w:val="00E3514D"/>
    <w:rsid w:val="00E407A4"/>
    <w:rsid w:val="00E62E39"/>
    <w:rsid w:val="00E82F35"/>
    <w:rsid w:val="00EC129D"/>
    <w:rsid w:val="00ED6B11"/>
    <w:rsid w:val="00EE0FFD"/>
    <w:rsid w:val="00EE243D"/>
    <w:rsid w:val="00EE7ACA"/>
    <w:rsid w:val="00EF58DC"/>
    <w:rsid w:val="00F16AAB"/>
    <w:rsid w:val="00F248A0"/>
    <w:rsid w:val="00F27F6D"/>
    <w:rsid w:val="00F33470"/>
    <w:rsid w:val="00F50937"/>
    <w:rsid w:val="00F545A5"/>
    <w:rsid w:val="00F66925"/>
    <w:rsid w:val="00F8466C"/>
    <w:rsid w:val="00F94925"/>
    <w:rsid w:val="00FA23FD"/>
    <w:rsid w:val="00FA6048"/>
    <w:rsid w:val="00FC11AB"/>
    <w:rsid w:val="00FC1CF0"/>
    <w:rsid w:val="00FC221E"/>
    <w:rsid w:val="00FC2837"/>
    <w:rsid w:val="00FE4F79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E9FD"/>
  <w15:chartTrackingRefBased/>
  <w15:docId w15:val="{30284DD6-83C1-4BC7-A08B-3A50A48C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D4D26"/>
    <w:pPr>
      <w:keepNext/>
      <w:numPr>
        <w:numId w:val="3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3D4D26"/>
    <w:pPr>
      <w:keepNext/>
      <w:numPr>
        <w:ilvl w:val="1"/>
        <w:numId w:val="3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D4D26"/>
    <w:pPr>
      <w:keepNext/>
      <w:numPr>
        <w:ilvl w:val="2"/>
        <w:numId w:val="3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3D4D26"/>
    <w:pPr>
      <w:keepNext/>
      <w:numPr>
        <w:ilvl w:val="3"/>
        <w:numId w:val="31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859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E625F"/>
    <w:rPr>
      <w:color w:val="0000FF"/>
      <w:u w:val="single"/>
    </w:rPr>
  </w:style>
  <w:style w:type="paragraph" w:customStyle="1" w:styleId="pboth">
    <w:name w:val="pboth"/>
    <w:basedOn w:val="a"/>
    <w:rsid w:val="003E6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310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0159"/>
  </w:style>
  <w:style w:type="paragraph" w:styleId="a7">
    <w:name w:val="footer"/>
    <w:basedOn w:val="a"/>
    <w:link w:val="a8"/>
    <w:uiPriority w:val="99"/>
    <w:unhideWhenUsed/>
    <w:rsid w:val="003101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0159"/>
  </w:style>
  <w:style w:type="table" w:styleId="a9">
    <w:name w:val="Table Grid"/>
    <w:basedOn w:val="a1"/>
    <w:uiPriority w:val="39"/>
    <w:rsid w:val="00B67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C12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D4D26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3D4D2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D4D26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3D4D26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a">
    <w:name w:val="Balloon Text"/>
    <w:basedOn w:val="a"/>
    <w:link w:val="ab"/>
    <w:uiPriority w:val="99"/>
    <w:semiHidden/>
    <w:unhideWhenUsed/>
    <w:rsid w:val="00EE7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E7ACA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semiHidden/>
    <w:unhideWhenUsed/>
    <w:rsid w:val="00246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.1c.ru/db/garant/content/12081732/hdoc/503127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its.1c.ru/db/garant/content/12081732/hdoc/503160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its.1c.ru/db/garant/content/12081732/hdoc/503160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888B6-8376-48FF-87EE-F8FA50F4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1571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Лесникова Татьяна Олеговна</dc:creator>
  <cp:keywords/>
  <dc:description/>
  <cp:lastModifiedBy>Собур Ольга Юрьевна</cp:lastModifiedBy>
  <cp:revision>24</cp:revision>
  <cp:lastPrinted>2021-01-28T08:51:00Z</cp:lastPrinted>
  <dcterms:created xsi:type="dcterms:W3CDTF">2021-02-06T13:56:00Z</dcterms:created>
  <dcterms:modified xsi:type="dcterms:W3CDTF">2021-04-06T10:49:00Z</dcterms:modified>
</cp:coreProperties>
</file>